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Pr="002A5355" w:rsidRDefault="009D3B04" w:rsidP="00CC21F3">
            <w:pPr>
              <w:rPr>
                <w:rFonts w:ascii="Arial" w:hAnsi="Arial" w:cs="Arial"/>
                <w:color w:val="0F243E" w:themeColor="text2" w:themeShade="80"/>
              </w:rPr>
            </w:pPr>
            <w:r w:rsidRPr="00A56481">
              <w:rPr>
                <w:rFonts w:ascii="Arial" w:hAnsi="Arial" w:cs="Arial"/>
                <w:b/>
                <w:color w:val="0F243E" w:themeColor="text2" w:themeShade="80"/>
              </w:rPr>
              <w:t>PROGRAMA</w:t>
            </w:r>
            <w:r w:rsidRPr="002A5355">
              <w:rPr>
                <w:rFonts w:ascii="Arial" w:hAnsi="Arial" w:cs="Arial"/>
                <w:color w:val="0F243E" w:themeColor="text2" w:themeShade="80"/>
              </w:rPr>
              <w:t>:</w:t>
            </w:r>
            <w:r w:rsidR="002A5355" w:rsidRPr="002A5355">
              <w:rPr>
                <w:rFonts w:ascii="Arial" w:hAnsi="Arial" w:cs="Arial"/>
                <w:color w:val="0F243E" w:themeColor="text2" w:themeShade="80"/>
              </w:rPr>
              <w:t xml:space="preserve"> Contaduría</w:t>
            </w:r>
            <w:r w:rsidR="001B41B4">
              <w:rPr>
                <w:rFonts w:ascii="Arial" w:hAnsi="Arial" w:cs="Arial"/>
                <w:color w:val="0F243E" w:themeColor="text2" w:themeShade="80"/>
              </w:rPr>
              <w:t xml:space="preserve"> Publica</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2A5355" w:rsidRDefault="002A5355" w:rsidP="00CC21F3">
            <w:pPr>
              <w:rPr>
                <w:rFonts w:ascii="Arial" w:hAnsi="Arial" w:cs="Arial"/>
                <w:color w:val="0F243E" w:themeColor="text2" w:themeShade="80"/>
              </w:rPr>
            </w:pPr>
          </w:p>
          <w:p w:rsidR="002A5355" w:rsidRPr="002D3F0D" w:rsidRDefault="002A5355" w:rsidP="00CC21F3">
            <w:pPr>
              <w:rPr>
                <w:rFonts w:ascii="Arial" w:hAnsi="Arial" w:cs="Arial"/>
                <w:color w:val="0F243E" w:themeColor="text2" w:themeShade="80"/>
              </w:rPr>
            </w:pPr>
            <w:r>
              <w:rPr>
                <w:rFonts w:ascii="Arial" w:hAnsi="Arial" w:cs="Arial"/>
                <w:color w:val="0F243E" w:themeColor="text2" w:themeShade="80"/>
              </w:rPr>
              <w:t>Derecho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2A5355" w:rsidRDefault="002A5355" w:rsidP="00CC21F3">
            <w:pPr>
              <w:rPr>
                <w:rFonts w:ascii="Arial" w:hAnsi="Arial" w:cs="Arial"/>
                <w:color w:val="0F243E" w:themeColor="text2" w:themeShade="80"/>
              </w:rPr>
            </w:pPr>
          </w:p>
          <w:p w:rsidR="002A5355" w:rsidRPr="00C53FE2" w:rsidRDefault="002A5355" w:rsidP="00CC21F3">
            <w:pPr>
              <w:rPr>
                <w:rFonts w:ascii="Arial" w:hAnsi="Arial" w:cs="Arial"/>
                <w:color w:val="0F243E" w:themeColor="text2" w:themeShade="80"/>
              </w:rPr>
            </w:pPr>
            <w:r>
              <w:rPr>
                <w:rFonts w:ascii="Arial" w:hAnsi="Arial" w:cs="Arial"/>
                <w:color w:val="0F243E" w:themeColor="text2" w:themeShade="80"/>
              </w:rPr>
              <w:t>Tercero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Pr="002A5355" w:rsidRDefault="009D3B04" w:rsidP="00CC21F3">
            <w:pPr>
              <w:rPr>
                <w:rFonts w:ascii="Arial" w:hAnsi="Arial" w:cs="Arial"/>
                <w:color w:val="0F243E" w:themeColor="text2" w:themeShade="80"/>
              </w:rPr>
            </w:pPr>
            <w:r w:rsidRPr="00F660FA">
              <w:rPr>
                <w:rFonts w:ascii="Arial" w:hAnsi="Arial" w:cs="Arial"/>
                <w:b/>
                <w:color w:val="0F243E" w:themeColor="text2" w:themeShade="80"/>
              </w:rPr>
              <w:t xml:space="preserve">ASIGNATURA/MÓDULO/SEMINARIO:  </w:t>
            </w:r>
            <w:r w:rsidR="002A5355" w:rsidRPr="002A5355">
              <w:rPr>
                <w:rFonts w:ascii="Arial" w:hAnsi="Arial" w:cs="Arial"/>
                <w:color w:val="0F243E" w:themeColor="text2" w:themeShade="80"/>
              </w:rPr>
              <w:t>Derecho laboral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2A5355">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2A5355" w:rsidRDefault="009D3B04" w:rsidP="00CC21F3">
            <w:pPr>
              <w:rPr>
                <w:rFonts w:ascii="Arial" w:hAnsi="Arial" w:cs="Arial"/>
                <w:color w:val="0F243E" w:themeColor="text2" w:themeShade="80"/>
              </w:rPr>
            </w:pPr>
            <w:r>
              <w:rPr>
                <w:rFonts w:ascii="Arial" w:hAnsi="Arial" w:cs="Arial"/>
                <w:b/>
                <w:color w:val="0F243E" w:themeColor="text2" w:themeShade="80"/>
              </w:rPr>
              <w:t xml:space="preserve"> </w:t>
            </w:r>
            <w:r w:rsidR="002A5355" w:rsidRPr="002A5355">
              <w:rPr>
                <w:rFonts w:ascii="Arial" w:hAnsi="Arial" w:cs="Arial"/>
                <w:color w:val="0F243E" w:themeColor="text2" w:themeShade="80"/>
              </w:rPr>
              <w:t>60703</w:t>
            </w:r>
          </w:p>
        </w:tc>
        <w:tc>
          <w:tcPr>
            <w:tcW w:w="4111"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p w:rsidR="002A5355" w:rsidRPr="002A5355" w:rsidRDefault="002A5355" w:rsidP="00CC21F3">
            <w:pPr>
              <w:rPr>
                <w:rFonts w:ascii="Arial" w:hAnsi="Arial" w:cs="Arial"/>
                <w:color w:val="0F243E" w:themeColor="text2" w:themeShade="80"/>
              </w:rPr>
            </w:pPr>
            <w:r w:rsidRPr="002A5355">
              <w:rPr>
                <w:rFonts w:ascii="Arial" w:hAnsi="Arial" w:cs="Arial"/>
                <w:color w:val="0F243E" w:themeColor="text2" w:themeShade="80"/>
              </w:rPr>
              <w:t>Tres</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2B1A95" w:rsidP="00CC21F3">
            <w:pPr>
              <w:rPr>
                <w:rFonts w:ascii="Arial" w:hAnsi="Arial" w:cs="Arial"/>
                <w:b/>
                <w:color w:val="0F243E" w:themeColor="text2" w:themeShade="80"/>
              </w:rPr>
            </w:pPr>
            <w:r>
              <w:rPr>
                <w:rFonts w:ascii="Arial" w:hAnsi="Arial" w:cs="Arial"/>
                <w:b/>
                <w:color w:val="0F243E" w:themeColor="text2" w:themeShade="80"/>
              </w:rPr>
              <w:t>2</w:t>
            </w:r>
            <w:r w:rsidR="002A5355">
              <w:rPr>
                <w:rFonts w:ascii="Arial" w:hAnsi="Arial" w:cs="Arial"/>
                <w:b/>
                <w:color w:val="0F243E" w:themeColor="text2" w:themeShade="80"/>
              </w:rPr>
              <w:t xml:space="preserve">1 de </w:t>
            </w:r>
            <w:r>
              <w:rPr>
                <w:rFonts w:ascii="Arial" w:hAnsi="Arial" w:cs="Arial"/>
                <w:b/>
                <w:color w:val="0F243E" w:themeColor="text2" w:themeShade="80"/>
              </w:rPr>
              <w:t>Julio</w:t>
            </w:r>
            <w:r w:rsidR="002A5355">
              <w:rPr>
                <w:rFonts w:ascii="Arial" w:hAnsi="Arial" w:cs="Arial"/>
                <w:b/>
                <w:color w:val="0F243E" w:themeColor="text2" w:themeShade="80"/>
              </w:rPr>
              <w:t xml:space="preserve">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BD0020" w:rsidRDefault="00BD0020" w:rsidP="00CC21F3">
            <w:pPr>
              <w:rPr>
                <w:rFonts w:ascii="Arial" w:hAnsi="Arial" w:cs="Arial"/>
                <w:b/>
                <w:color w:val="0F243E" w:themeColor="text2" w:themeShade="80"/>
              </w:rPr>
            </w:pPr>
          </w:p>
          <w:p w:rsidR="009D3B04" w:rsidRDefault="00BD0020" w:rsidP="00CC21F3">
            <w:pPr>
              <w:rPr>
                <w:rFonts w:ascii="Arial" w:hAnsi="Arial" w:cs="Arial"/>
                <w:b/>
                <w:color w:val="0F243E" w:themeColor="text2" w:themeShade="80"/>
              </w:rPr>
            </w:pPr>
            <w:r>
              <w:rPr>
                <w:rFonts w:ascii="Arial" w:hAnsi="Arial" w:cs="Arial"/>
                <w:b/>
                <w:color w:val="0F243E" w:themeColor="text2" w:themeShade="80"/>
              </w:rPr>
              <w:t>27 de julio de 2015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9718A1">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5D0BB5">
              <w:rPr>
                <w:rFonts w:ascii="Arial" w:hAnsi="Arial" w:cs="Arial"/>
                <w:color w:val="0F243E" w:themeColor="text2" w:themeShade="80"/>
              </w:rPr>
              <w:t xml:space="preserve"> </w:t>
            </w:r>
            <w:r w:rsidR="009718A1">
              <w:rPr>
                <w:rFonts w:ascii="Arial" w:hAnsi="Arial" w:cs="Arial"/>
                <w:color w:val="0F243E" w:themeColor="text2" w:themeShade="80"/>
              </w:rPr>
              <w:t>Tres</w:t>
            </w:r>
          </w:p>
        </w:tc>
        <w:tc>
          <w:tcPr>
            <w:tcW w:w="2835" w:type="dxa"/>
          </w:tcPr>
          <w:p w:rsidR="009D3B04" w:rsidRPr="002D3F0D" w:rsidRDefault="009D3B04" w:rsidP="009718A1">
            <w:pPr>
              <w:rPr>
                <w:rFonts w:ascii="Arial" w:hAnsi="Arial" w:cs="Arial"/>
                <w:color w:val="0F243E" w:themeColor="text2" w:themeShade="80"/>
              </w:rPr>
            </w:pPr>
            <w:r w:rsidRPr="002D3F0D">
              <w:rPr>
                <w:rFonts w:ascii="Arial" w:hAnsi="Arial" w:cs="Arial"/>
                <w:color w:val="0F243E" w:themeColor="text2" w:themeShade="80"/>
              </w:rPr>
              <w:t>Horas Mes</w:t>
            </w:r>
            <w:r w:rsidR="005D0BB5">
              <w:rPr>
                <w:rFonts w:ascii="Arial" w:hAnsi="Arial" w:cs="Arial"/>
                <w:color w:val="0F243E" w:themeColor="text2" w:themeShade="80"/>
              </w:rPr>
              <w:t xml:space="preserve"> </w:t>
            </w:r>
            <w:r w:rsidRPr="002D3F0D">
              <w:rPr>
                <w:rFonts w:ascii="Arial" w:hAnsi="Arial" w:cs="Arial"/>
                <w:color w:val="0F243E" w:themeColor="text2" w:themeShade="80"/>
              </w:rPr>
              <w:t>:</w:t>
            </w:r>
            <w:r w:rsidR="005D0BB5">
              <w:rPr>
                <w:rFonts w:ascii="Arial" w:hAnsi="Arial" w:cs="Arial"/>
                <w:color w:val="0F243E" w:themeColor="text2" w:themeShade="80"/>
              </w:rPr>
              <w:t>d</w:t>
            </w:r>
            <w:r w:rsidR="009718A1">
              <w:rPr>
                <w:rFonts w:ascii="Arial" w:hAnsi="Arial" w:cs="Arial"/>
                <w:color w:val="0F243E" w:themeColor="text2" w:themeShade="80"/>
              </w:rPr>
              <w:t>oce</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9718A1">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9718A1">
              <w:rPr>
                <w:rFonts w:ascii="Arial" w:hAnsi="Arial" w:cs="Arial"/>
                <w:color w:val="0F243E" w:themeColor="text2" w:themeShade="80"/>
              </w:rPr>
              <w:t>Tres</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5D0BB5">
              <w:rPr>
                <w:rFonts w:ascii="Arial" w:hAnsi="Arial" w:cs="Arial"/>
                <w:color w:val="0F243E" w:themeColor="text2" w:themeShade="80"/>
              </w:rPr>
              <w:t>dos</w:t>
            </w:r>
          </w:p>
        </w:tc>
        <w:tc>
          <w:tcPr>
            <w:tcW w:w="3828" w:type="dxa"/>
          </w:tcPr>
          <w:p w:rsidR="009D3B04" w:rsidRPr="002D3F0D" w:rsidRDefault="009D3B04" w:rsidP="009718A1">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5D0BB5">
              <w:rPr>
                <w:rFonts w:ascii="Arial" w:hAnsi="Arial" w:cs="Arial"/>
                <w:color w:val="0F243E" w:themeColor="text2" w:themeShade="80"/>
              </w:rPr>
              <w:t xml:space="preserve"> cuar</w:t>
            </w:r>
            <w:r w:rsidR="009718A1">
              <w:rPr>
                <w:rFonts w:ascii="Arial" w:hAnsi="Arial" w:cs="Arial"/>
                <w:color w:val="0F243E" w:themeColor="text2" w:themeShade="80"/>
              </w:rPr>
              <w:t>enta y ocho</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r w:rsidR="006B177B">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r w:rsidR="006B177B">
              <w:rPr>
                <w:rFonts w:ascii="Arial" w:hAnsi="Arial" w:cs="Arial"/>
                <w:color w:val="0F243E" w:themeColor="text2" w:themeShade="80"/>
              </w:rPr>
              <w:t>x</w:t>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A871BF" w:rsidRPr="00A871BF" w:rsidRDefault="00A871BF" w:rsidP="00A871BF">
            <w:pPr>
              <w:spacing w:after="200" w:line="276" w:lineRule="auto"/>
              <w:jc w:val="both"/>
              <w:rPr>
                <w:rFonts w:ascii="Arial" w:hAnsi="Arial" w:cs="Arial"/>
                <w:sz w:val="22"/>
                <w:szCs w:val="22"/>
              </w:rPr>
            </w:pPr>
            <w:r w:rsidRPr="00A871BF">
              <w:rPr>
                <w:rFonts w:ascii="Arial" w:hAnsi="Arial" w:cs="Arial"/>
                <w:sz w:val="22"/>
                <w:szCs w:val="22"/>
              </w:rPr>
              <w:t xml:space="preserve">El trabajo, que desarrolla el ser humano es el fenómeno de cohesión social más importante, en especial cuando el contrato de trabajo surge a la vida jurídica. Hablar del derecho al trabajo en  Colombia, es encontrarse con uno de los graves problemas que enfrenta el país en donde la carencia de políticas laborales serias, dan al traste con las expectativas de empleo, en todos los niveles. Personas profesionales, técnicas, tecnólogas y sin calificar, enfrentan una lucha diaria  por lograr una ubicación laboral que mejore sus condiciones de vida y la de sus familias, situación que ha venido derivando en la denominada precariedad laboral. La flexibilidad laboral planteada por el ejecutivo en las últimas reformas al Código Sustantivo del Trabajo no ha resuelto el alto índice de desempleo, sino que por el contrario, condujo a inestabilidad y desconfianza en el sistema jurídico colombiano. </w:t>
            </w:r>
          </w:p>
          <w:p w:rsidR="00A871BF" w:rsidRPr="00A871BF" w:rsidRDefault="00A871BF" w:rsidP="00A871BF">
            <w:pPr>
              <w:spacing w:after="200" w:line="276" w:lineRule="auto"/>
              <w:jc w:val="both"/>
              <w:rPr>
                <w:rFonts w:ascii="Arial" w:hAnsi="Arial" w:cs="Arial"/>
                <w:sz w:val="22"/>
                <w:szCs w:val="22"/>
              </w:rPr>
            </w:pPr>
            <w:r w:rsidRPr="00A871BF">
              <w:rPr>
                <w:rFonts w:ascii="Arial" w:hAnsi="Arial" w:cs="Arial"/>
                <w:sz w:val="22"/>
                <w:szCs w:val="22"/>
              </w:rPr>
              <w:t>Conocer el espíritu normativo del Código Laboral (ley 789 de 2002) y sus decretos reglamentarios, ley 1010 de 2006 (Ley de acoso laboral)  Ley 100 de 1993</w:t>
            </w:r>
            <w:r w:rsidR="00D3739E">
              <w:rPr>
                <w:rFonts w:ascii="Arial" w:hAnsi="Arial" w:cs="Arial"/>
                <w:sz w:val="22"/>
                <w:szCs w:val="22"/>
              </w:rPr>
              <w:t xml:space="preserve"> </w:t>
            </w:r>
            <w:r w:rsidR="00D3739E" w:rsidRPr="00A871BF">
              <w:rPr>
                <w:rFonts w:ascii="Arial" w:hAnsi="Arial" w:cs="Arial"/>
                <w:sz w:val="22"/>
                <w:szCs w:val="22"/>
              </w:rPr>
              <w:t>sistema</w:t>
            </w:r>
            <w:r w:rsidRPr="00A871BF">
              <w:rPr>
                <w:rFonts w:ascii="Arial" w:hAnsi="Arial" w:cs="Arial"/>
                <w:sz w:val="22"/>
                <w:szCs w:val="22"/>
              </w:rPr>
              <w:t xml:space="preserve"> de Seguridad social en Colombia) con todos sus decretos reglamentarios  y las últimas reformas efectuadas, con las leyes 1122 de 2007  y ley 1438 de 2011, se convierte en una necesidad imperiosa que todos los ciudadanos colombianos debemos </w:t>
            </w:r>
            <w:r w:rsidR="00355739">
              <w:rPr>
                <w:rFonts w:ascii="Arial" w:hAnsi="Arial" w:cs="Arial"/>
                <w:sz w:val="22"/>
                <w:szCs w:val="22"/>
              </w:rPr>
              <w:t>asumir especialmente</w:t>
            </w:r>
            <w:r w:rsidRPr="00A871BF">
              <w:rPr>
                <w:rFonts w:ascii="Arial" w:hAnsi="Arial" w:cs="Arial"/>
                <w:sz w:val="22"/>
                <w:szCs w:val="22"/>
              </w:rPr>
              <w:t xml:space="preserve"> los estudiantes de Contaduría Publica , como futuros empresarios humanistas, pero también como protectores de derechos y garantías del trabajador. </w:t>
            </w:r>
          </w:p>
          <w:p w:rsidR="00A871BF" w:rsidRPr="00A871BF" w:rsidRDefault="00A871BF" w:rsidP="00A871BF">
            <w:pPr>
              <w:spacing w:after="200" w:line="276" w:lineRule="auto"/>
              <w:jc w:val="both"/>
              <w:rPr>
                <w:rFonts w:ascii="Arial" w:hAnsi="Arial" w:cs="Arial"/>
                <w:sz w:val="22"/>
                <w:szCs w:val="22"/>
              </w:rPr>
            </w:pPr>
            <w:r w:rsidRPr="00A871BF">
              <w:rPr>
                <w:rFonts w:ascii="Arial" w:hAnsi="Arial" w:cs="Arial"/>
                <w:sz w:val="22"/>
                <w:szCs w:val="22"/>
              </w:rPr>
              <w:t>El trabajo debe cumplir una función social, según mandato constitucional.  El empleador que se aproveche del necesitado trabajador y viole flagrantemente sus derechos, estaría haciendo un débil favor al progreso del país y no contribuyendo en forma positiva con su desarrollo.  Pagar salarios justos y reconocer las prestaciones que de un contrato laboral se deriva, se constituye en la mejor forma de justicia social</w:t>
            </w:r>
          </w:p>
          <w:p w:rsidR="009D3B04" w:rsidRPr="008906E1" w:rsidRDefault="00A871BF" w:rsidP="008906E1">
            <w:pPr>
              <w:pStyle w:val="Sinespaciado"/>
              <w:spacing w:line="276" w:lineRule="auto"/>
              <w:jc w:val="both"/>
              <w:rPr>
                <w:rFonts w:ascii="Arial" w:hAnsi="Arial" w:cs="Arial"/>
                <w:color w:val="0F243E" w:themeColor="text2" w:themeShade="80"/>
              </w:rPr>
            </w:pPr>
            <w:r w:rsidRPr="008906E1">
              <w:rPr>
                <w:rFonts w:ascii="Arial" w:hAnsi="Arial" w:cs="Arial"/>
              </w:rPr>
              <w:t>Por los aspectos citados se justifica la realización de una cátedra de Derecho Laboral y Seguridad Social, dirigida a los estudiantes de Contaduría que conlleve al conocimiento de situaciones reales, para que desde aquella se busque mejorar en  lo personal y profesional y no sea ajena la aplicación de principios éticos que de ninguna manera se desliguen del hombre y la mujer como seres sociales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Pr="00355739" w:rsidRDefault="00355739" w:rsidP="00CC21F3">
            <w:pPr>
              <w:rPr>
                <w:rFonts w:ascii="Arial" w:hAnsi="Arial" w:cs="Arial"/>
                <w:color w:val="0F243E" w:themeColor="text2" w:themeShade="80"/>
                <w:sz w:val="22"/>
                <w:szCs w:val="22"/>
              </w:rPr>
            </w:pPr>
            <w:r w:rsidRPr="00355739">
              <w:rPr>
                <w:rFonts w:ascii="Arial" w:hAnsi="Arial" w:cs="Arial"/>
                <w:sz w:val="22"/>
                <w:szCs w:val="22"/>
              </w:rPr>
              <w:t>Estudiar e interpretar la normatividad existente y las diversas formas de contratación laboral, así como también las relaciones empleador-trabajador y las consecuencias derivadas de dicha relación</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Pr="00867F1B" w:rsidRDefault="00867F1B" w:rsidP="00CC21F3">
            <w:pPr>
              <w:rPr>
                <w:rFonts w:ascii="Arial" w:hAnsi="Arial" w:cs="Arial"/>
                <w:color w:val="0F243E" w:themeColor="text2" w:themeShade="80"/>
                <w:sz w:val="22"/>
                <w:szCs w:val="22"/>
              </w:rPr>
            </w:pPr>
            <w:r w:rsidRPr="00867F1B">
              <w:rPr>
                <w:rFonts w:ascii="Arial" w:hAnsi="Arial" w:cs="Arial"/>
                <w:sz w:val="22"/>
                <w:szCs w:val="22"/>
              </w:rPr>
              <w:t>Analizar la importancia de</w:t>
            </w:r>
            <w:r w:rsidR="001B0099">
              <w:rPr>
                <w:rFonts w:ascii="Arial" w:hAnsi="Arial" w:cs="Arial"/>
                <w:sz w:val="22"/>
                <w:szCs w:val="22"/>
              </w:rPr>
              <w:t xml:space="preserve"> un</w:t>
            </w:r>
            <w:r w:rsidRPr="00867F1B">
              <w:rPr>
                <w:rFonts w:ascii="Arial" w:hAnsi="Arial" w:cs="Arial"/>
                <w:sz w:val="22"/>
                <w:szCs w:val="22"/>
              </w:rPr>
              <w:t>a</w:t>
            </w:r>
            <w:r w:rsidR="001B0099">
              <w:rPr>
                <w:rFonts w:ascii="Arial" w:hAnsi="Arial" w:cs="Arial"/>
                <w:sz w:val="22"/>
                <w:szCs w:val="22"/>
              </w:rPr>
              <w:t xml:space="preserve"> efectiva </w:t>
            </w:r>
            <w:r w:rsidRPr="00867F1B">
              <w:rPr>
                <w:rFonts w:ascii="Arial" w:hAnsi="Arial" w:cs="Arial"/>
                <w:sz w:val="22"/>
                <w:szCs w:val="22"/>
              </w:rPr>
              <w:t xml:space="preserve"> </w:t>
            </w:r>
            <w:r>
              <w:rPr>
                <w:rFonts w:ascii="Arial" w:hAnsi="Arial" w:cs="Arial"/>
                <w:sz w:val="22"/>
                <w:szCs w:val="22"/>
              </w:rPr>
              <w:t>protección al empleo</w:t>
            </w:r>
            <w:r w:rsidRPr="00867F1B">
              <w:rPr>
                <w:rFonts w:ascii="Arial" w:hAnsi="Arial" w:cs="Arial"/>
                <w:sz w:val="22"/>
                <w:szCs w:val="22"/>
              </w:rPr>
              <w:t xml:space="preserve"> y sus implicaciones para el </w:t>
            </w:r>
            <w:r>
              <w:rPr>
                <w:rFonts w:ascii="Arial" w:hAnsi="Arial" w:cs="Arial"/>
                <w:sz w:val="22"/>
                <w:szCs w:val="22"/>
              </w:rPr>
              <w:t>desarrollo social de la población trabajadora.</w:t>
            </w:r>
            <w:r w:rsidRPr="00867F1B">
              <w:rPr>
                <w:rFonts w:ascii="Arial" w:hAnsi="Arial" w:cs="Arial"/>
                <w:sz w:val="22"/>
                <w:szCs w:val="22"/>
              </w:rPr>
              <w:t xml:space="preserve"> Aplicar la metodología propuesta desde el enfoque socio formativo de competencias, en la planeación didáctica de </w:t>
            </w:r>
            <w:r w:rsidR="00182429">
              <w:rPr>
                <w:rFonts w:ascii="Arial" w:hAnsi="Arial" w:cs="Arial"/>
                <w:sz w:val="22"/>
                <w:szCs w:val="22"/>
              </w:rPr>
              <w:t>l</w:t>
            </w:r>
            <w:r w:rsidRPr="00867F1B">
              <w:rPr>
                <w:rFonts w:ascii="Arial" w:hAnsi="Arial" w:cs="Arial"/>
                <w:sz w:val="22"/>
                <w:szCs w:val="22"/>
              </w:rPr>
              <w:t>a asignatura</w:t>
            </w:r>
            <w:r w:rsidR="00182429">
              <w:rPr>
                <w:rFonts w:ascii="Arial" w:hAnsi="Arial" w:cs="Arial"/>
                <w:sz w:val="22"/>
                <w:szCs w:val="22"/>
              </w:rPr>
              <w:t>.</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BB1B46" w:rsidP="00CC21F3">
            <w:pPr>
              <w:rPr>
                <w:rFonts w:ascii="Arial" w:hAnsi="Arial" w:cs="Arial"/>
                <w:sz w:val="22"/>
                <w:szCs w:val="22"/>
              </w:rPr>
            </w:pPr>
            <w:r w:rsidRPr="00BB1B46">
              <w:rPr>
                <w:rFonts w:ascii="Arial" w:hAnsi="Arial" w:cs="Arial"/>
                <w:sz w:val="22"/>
                <w:szCs w:val="22"/>
              </w:rPr>
              <w:t xml:space="preserve">¿Cómo </w:t>
            </w:r>
            <w:r>
              <w:rPr>
                <w:rFonts w:ascii="Arial" w:hAnsi="Arial" w:cs="Arial"/>
                <w:sz w:val="22"/>
                <w:szCs w:val="22"/>
              </w:rPr>
              <w:t>lograr una equidad en el trabajo con el factor salario?</w:t>
            </w:r>
          </w:p>
          <w:p w:rsidR="00BB1B46" w:rsidRDefault="00BB1B46" w:rsidP="00CC21F3">
            <w:pPr>
              <w:rPr>
                <w:rFonts w:ascii="Arial" w:hAnsi="Arial" w:cs="Arial"/>
                <w:sz w:val="22"/>
                <w:szCs w:val="22"/>
              </w:rPr>
            </w:pPr>
            <w:r>
              <w:rPr>
                <w:rFonts w:ascii="Arial" w:hAnsi="Arial" w:cs="Arial"/>
                <w:sz w:val="22"/>
                <w:szCs w:val="22"/>
              </w:rPr>
              <w:t>¿De que manera el Estado puede garantizar la disminución de las altas tasas de desempleo en Colombia?</w:t>
            </w:r>
          </w:p>
          <w:p w:rsidR="00BB1B46" w:rsidRPr="00BB1B46" w:rsidRDefault="00BB1B46" w:rsidP="00CC21F3">
            <w:pPr>
              <w:rPr>
                <w:rFonts w:ascii="Arial" w:hAnsi="Arial" w:cs="Arial"/>
                <w:color w:val="0F243E" w:themeColor="text2" w:themeShade="80"/>
                <w:sz w:val="22"/>
                <w:szCs w:val="22"/>
              </w:rPr>
            </w:pPr>
            <w:r>
              <w:rPr>
                <w:rFonts w:ascii="Arial" w:hAnsi="Arial" w:cs="Arial"/>
                <w:sz w:val="22"/>
                <w:szCs w:val="22"/>
              </w:rPr>
              <w:t>¿</w:t>
            </w:r>
            <w:r w:rsidR="00C10C9F">
              <w:rPr>
                <w:rFonts w:ascii="Arial" w:hAnsi="Arial" w:cs="Arial"/>
                <w:sz w:val="22"/>
                <w:szCs w:val="22"/>
              </w:rPr>
              <w:t>Continua</w:t>
            </w:r>
            <w:r>
              <w:rPr>
                <w:rFonts w:ascii="Arial" w:hAnsi="Arial" w:cs="Arial"/>
                <w:sz w:val="22"/>
                <w:szCs w:val="22"/>
              </w:rPr>
              <w:t xml:space="preserve">rá la inseguridad jurídica en el Sistema </w:t>
            </w:r>
            <w:r w:rsidR="00C10C9F">
              <w:rPr>
                <w:rFonts w:ascii="Arial" w:hAnsi="Arial" w:cs="Arial"/>
                <w:sz w:val="22"/>
                <w:szCs w:val="22"/>
              </w:rPr>
              <w:t>G</w:t>
            </w:r>
            <w:r>
              <w:rPr>
                <w:rFonts w:ascii="Arial" w:hAnsi="Arial" w:cs="Arial"/>
                <w:sz w:val="22"/>
                <w:szCs w:val="22"/>
              </w:rPr>
              <w:t>eneral de Pensiones?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9D3B04" w:rsidRPr="00EA3F72" w:rsidRDefault="009D3B04" w:rsidP="00CC21F3">
            <w:pPr>
              <w:jc w:val="both"/>
              <w:rPr>
                <w:rFonts w:ascii="Arial" w:hAnsi="Arial" w:cs="Arial"/>
                <w:b/>
                <w:color w:val="0F243E" w:themeColor="text2" w:themeShade="80"/>
                <w:sz w:val="28"/>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p>
          <w:p w:rsidR="009D3B04"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Pr="00193D6D" w:rsidRDefault="00B53CC0" w:rsidP="00CC21F3">
            <w:pPr>
              <w:rPr>
                <w:rFonts w:ascii="Arial" w:hAnsi="Arial" w:cs="Arial"/>
                <w:sz w:val="22"/>
                <w:szCs w:val="22"/>
              </w:rPr>
            </w:pPr>
            <w:r w:rsidRPr="00193D6D">
              <w:rPr>
                <w:rFonts w:ascii="Arial" w:hAnsi="Arial" w:cs="Arial"/>
                <w:sz w:val="22"/>
                <w:szCs w:val="22"/>
              </w:rPr>
              <w:t xml:space="preserve">Derechos Humanos; Sociología </w:t>
            </w:r>
            <w:r w:rsidR="00D3739E">
              <w:rPr>
                <w:rFonts w:ascii="Arial" w:hAnsi="Arial" w:cs="Arial"/>
                <w:sz w:val="22"/>
                <w:szCs w:val="22"/>
              </w:rPr>
              <w:t>G</w:t>
            </w:r>
            <w:r w:rsidR="00D3739E" w:rsidRPr="00193D6D">
              <w:rPr>
                <w:rFonts w:ascii="Arial" w:hAnsi="Arial" w:cs="Arial"/>
                <w:sz w:val="22"/>
                <w:szCs w:val="22"/>
              </w:rPr>
              <w:t>eneral;</w:t>
            </w:r>
            <w:r w:rsidRPr="00193D6D">
              <w:rPr>
                <w:rFonts w:ascii="Arial" w:hAnsi="Arial" w:cs="Arial"/>
                <w:sz w:val="22"/>
                <w:szCs w:val="22"/>
              </w:rPr>
              <w:t xml:space="preserve"> política económica; Desarrollo organizacional; Ética laboral;</w:t>
            </w:r>
            <w:r w:rsidR="00367C49" w:rsidRPr="00193D6D">
              <w:rPr>
                <w:rFonts w:ascii="Arial" w:hAnsi="Arial" w:cs="Arial"/>
                <w:sz w:val="22"/>
                <w:szCs w:val="22"/>
              </w:rPr>
              <w:t xml:space="preserve"> Seguridad social.</w:t>
            </w:r>
          </w:p>
          <w:p w:rsidR="009D3B04" w:rsidRPr="00193D6D" w:rsidRDefault="009D3B04" w:rsidP="00CC21F3">
            <w:pPr>
              <w:rPr>
                <w:rFonts w:ascii="Arial" w:hAnsi="Arial" w:cs="Arial"/>
                <w:sz w:val="22"/>
                <w:szCs w:val="22"/>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671658" w:rsidRPr="00671658" w:rsidRDefault="00837F57" w:rsidP="00671658">
            <w:pPr>
              <w:rPr>
                <w:rFonts w:ascii="Arial" w:hAnsi="Arial" w:cs="Arial"/>
                <w:b/>
                <w:sz w:val="22"/>
                <w:szCs w:val="22"/>
              </w:rPr>
            </w:pPr>
            <w:r>
              <w:rPr>
                <w:rFonts w:ascii="Arial" w:hAnsi="Arial" w:cs="Arial"/>
                <w:sz w:val="22"/>
                <w:szCs w:val="22"/>
              </w:rPr>
              <w:t>*</w:t>
            </w:r>
            <w:r w:rsidR="00671658" w:rsidRPr="00671658">
              <w:rPr>
                <w:rFonts w:ascii="Arial" w:hAnsi="Arial" w:cs="Arial"/>
                <w:b/>
                <w:sz w:val="22"/>
                <w:szCs w:val="22"/>
              </w:rPr>
              <w:t>Breve reseña histórica del Derecho laboral.</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w:t>
            </w:r>
          </w:p>
          <w:p w:rsidR="00671658" w:rsidRPr="00671658" w:rsidRDefault="00671658" w:rsidP="00671658">
            <w:pPr>
              <w:rPr>
                <w:rFonts w:ascii="Arial" w:hAnsi="Arial" w:cs="Arial"/>
                <w:b/>
                <w:i/>
                <w:sz w:val="22"/>
                <w:szCs w:val="22"/>
              </w:rPr>
            </w:pPr>
            <w:r w:rsidRPr="00671658">
              <w:rPr>
                <w:rFonts w:ascii="Arial" w:hAnsi="Arial" w:cs="Arial"/>
                <w:b/>
                <w:sz w:val="22"/>
                <w:szCs w:val="22"/>
              </w:rPr>
              <w:t>*</w:t>
            </w:r>
            <w:r w:rsidRPr="00671658">
              <w:rPr>
                <w:rFonts w:ascii="Arial" w:hAnsi="Arial" w:cs="Arial"/>
                <w:b/>
                <w:i/>
                <w:sz w:val="22"/>
                <w:szCs w:val="22"/>
              </w:rPr>
              <w:t>Marco normativo</w:t>
            </w:r>
          </w:p>
          <w:p w:rsidR="00671658" w:rsidRPr="00671658" w:rsidRDefault="00671658" w:rsidP="00671658">
            <w:pPr>
              <w:rPr>
                <w:rFonts w:ascii="Arial" w:hAnsi="Arial" w:cs="Arial"/>
                <w:sz w:val="22"/>
                <w:szCs w:val="22"/>
              </w:rPr>
            </w:pPr>
            <w:r w:rsidRPr="00671658">
              <w:rPr>
                <w:rFonts w:ascii="Arial" w:hAnsi="Arial" w:cs="Arial"/>
                <w:b/>
                <w:sz w:val="22"/>
                <w:szCs w:val="22"/>
              </w:rPr>
              <w:t xml:space="preserve"> </w:t>
            </w:r>
            <w:r w:rsidRPr="00671658">
              <w:rPr>
                <w:rFonts w:ascii="Arial" w:hAnsi="Arial" w:cs="Arial"/>
                <w:sz w:val="22"/>
                <w:szCs w:val="22"/>
              </w:rPr>
              <w:t>Constitución política y ley</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Desarrollo de consulta bibliográfica</w:t>
            </w:r>
          </w:p>
          <w:p w:rsidR="00671658" w:rsidRPr="00671658" w:rsidRDefault="00671658" w:rsidP="00671658">
            <w:pPr>
              <w:rPr>
                <w:rFonts w:ascii="Arial" w:hAnsi="Arial" w:cs="Arial"/>
                <w:sz w:val="22"/>
                <w:szCs w:val="22"/>
              </w:rPr>
            </w:pPr>
          </w:p>
          <w:p w:rsidR="00671658" w:rsidRPr="00671658" w:rsidRDefault="00671658" w:rsidP="00671658">
            <w:pPr>
              <w:rPr>
                <w:rFonts w:ascii="Arial" w:hAnsi="Arial" w:cs="Arial"/>
                <w:b/>
                <w:i/>
                <w:sz w:val="22"/>
                <w:szCs w:val="22"/>
              </w:rPr>
            </w:pPr>
            <w:r w:rsidRPr="00671658">
              <w:rPr>
                <w:rFonts w:ascii="Arial" w:hAnsi="Arial" w:cs="Arial"/>
                <w:sz w:val="22"/>
                <w:szCs w:val="22"/>
              </w:rPr>
              <w:t>*</w:t>
            </w:r>
            <w:r w:rsidRPr="00671658">
              <w:rPr>
                <w:rFonts w:ascii="Arial" w:hAnsi="Arial" w:cs="Arial"/>
                <w:b/>
                <w:i/>
                <w:sz w:val="22"/>
                <w:szCs w:val="22"/>
              </w:rPr>
              <w:t>Contrato individual de trabajo</w:t>
            </w:r>
          </w:p>
          <w:p w:rsidR="00671658" w:rsidRPr="00671658" w:rsidRDefault="00671658" w:rsidP="00671658">
            <w:pPr>
              <w:rPr>
                <w:rFonts w:ascii="Arial" w:hAnsi="Arial" w:cs="Arial"/>
                <w:sz w:val="22"/>
                <w:szCs w:val="22"/>
              </w:rPr>
            </w:pPr>
            <w:r w:rsidRPr="00671658">
              <w:rPr>
                <w:rFonts w:ascii="Arial" w:hAnsi="Arial" w:cs="Arial"/>
                <w:sz w:val="22"/>
                <w:szCs w:val="22"/>
              </w:rPr>
              <w:lastRenderedPageBreak/>
              <w:t xml:space="preserve"> Definición y elementos</w:t>
            </w:r>
          </w:p>
          <w:p w:rsidR="00671658" w:rsidRPr="00671658" w:rsidRDefault="00671658" w:rsidP="00671658">
            <w:pPr>
              <w:rPr>
                <w:rFonts w:ascii="Arial" w:hAnsi="Arial" w:cs="Arial"/>
                <w:sz w:val="22"/>
                <w:szCs w:val="22"/>
              </w:rPr>
            </w:pPr>
            <w:r w:rsidRPr="00671658">
              <w:rPr>
                <w:rFonts w:ascii="Arial" w:hAnsi="Arial" w:cs="Arial"/>
                <w:sz w:val="22"/>
                <w:szCs w:val="22"/>
              </w:rPr>
              <w:t>Concurrencia y coexistencia de contratos</w:t>
            </w:r>
          </w:p>
          <w:p w:rsidR="00671658" w:rsidRPr="00671658" w:rsidRDefault="00671658" w:rsidP="00671658">
            <w:pPr>
              <w:rPr>
                <w:rFonts w:ascii="Arial" w:hAnsi="Arial" w:cs="Arial"/>
                <w:sz w:val="22"/>
                <w:szCs w:val="22"/>
              </w:rPr>
            </w:pPr>
            <w:r w:rsidRPr="00671658">
              <w:rPr>
                <w:rFonts w:ascii="Arial" w:hAnsi="Arial" w:cs="Arial"/>
                <w:sz w:val="22"/>
                <w:szCs w:val="22"/>
              </w:rPr>
              <w:t>Capacidad y autorización para contratar</w:t>
            </w:r>
          </w:p>
          <w:p w:rsidR="00671658" w:rsidRPr="00671658" w:rsidRDefault="00671658" w:rsidP="00671658">
            <w:pPr>
              <w:rPr>
                <w:rFonts w:ascii="Arial" w:hAnsi="Arial" w:cs="Arial"/>
                <w:sz w:val="22"/>
                <w:szCs w:val="22"/>
              </w:rPr>
            </w:pPr>
            <w:r w:rsidRPr="00671658">
              <w:rPr>
                <w:rFonts w:ascii="Arial" w:hAnsi="Arial" w:cs="Arial"/>
                <w:sz w:val="22"/>
                <w:szCs w:val="22"/>
              </w:rPr>
              <w:t>Contratistas independientes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Responsabilidad solidaria </w:t>
            </w:r>
          </w:p>
          <w:p w:rsidR="00671658" w:rsidRPr="00671658" w:rsidRDefault="00671658" w:rsidP="00671658">
            <w:pPr>
              <w:rPr>
                <w:rFonts w:ascii="Arial" w:hAnsi="Arial" w:cs="Arial"/>
                <w:sz w:val="22"/>
                <w:szCs w:val="22"/>
              </w:rPr>
            </w:pPr>
            <w:r w:rsidRPr="00671658">
              <w:rPr>
                <w:rFonts w:ascii="Arial" w:hAnsi="Arial" w:cs="Arial"/>
                <w:sz w:val="22"/>
                <w:szCs w:val="22"/>
              </w:rPr>
              <w:t>Modalidades de contrato: según la forma y según la duración</w:t>
            </w:r>
          </w:p>
          <w:p w:rsidR="00671658" w:rsidRPr="00671658" w:rsidRDefault="00671658" w:rsidP="00671658">
            <w:pPr>
              <w:rPr>
                <w:rFonts w:ascii="Arial" w:hAnsi="Arial" w:cs="Arial"/>
                <w:sz w:val="22"/>
                <w:szCs w:val="22"/>
              </w:rPr>
            </w:pPr>
            <w:r w:rsidRPr="00671658">
              <w:rPr>
                <w:rFonts w:ascii="Arial" w:hAnsi="Arial" w:cs="Arial"/>
                <w:sz w:val="22"/>
                <w:szCs w:val="22"/>
              </w:rPr>
              <w:t>Precariedad Laboral</w:t>
            </w:r>
          </w:p>
          <w:p w:rsidR="00671658" w:rsidRPr="00671658" w:rsidRDefault="00671658" w:rsidP="00671658">
            <w:pPr>
              <w:jc w:val="both"/>
              <w:rPr>
                <w:rFonts w:ascii="Arial" w:hAnsi="Arial" w:cs="Arial"/>
                <w:sz w:val="22"/>
                <w:szCs w:val="22"/>
              </w:rPr>
            </w:pPr>
            <w:r w:rsidRPr="00671658">
              <w:rPr>
                <w:rFonts w:ascii="Arial" w:hAnsi="Arial" w:cs="Arial"/>
                <w:sz w:val="22"/>
                <w:szCs w:val="22"/>
              </w:rPr>
              <w:t>Revisión del contrato</w:t>
            </w:r>
          </w:p>
          <w:p w:rsidR="00671658" w:rsidRPr="00671658" w:rsidRDefault="00671658" w:rsidP="00671658">
            <w:pPr>
              <w:jc w:val="both"/>
              <w:rPr>
                <w:rFonts w:ascii="Arial" w:hAnsi="Arial" w:cs="Arial"/>
                <w:sz w:val="22"/>
                <w:szCs w:val="22"/>
              </w:rPr>
            </w:pPr>
            <w:r w:rsidRPr="00671658">
              <w:rPr>
                <w:rFonts w:ascii="Arial" w:hAnsi="Arial" w:cs="Arial"/>
                <w:sz w:val="22"/>
                <w:szCs w:val="22"/>
              </w:rPr>
              <w:t>Suspensión del contrato</w:t>
            </w:r>
          </w:p>
          <w:p w:rsidR="00671658" w:rsidRPr="00671658" w:rsidRDefault="00671658" w:rsidP="00671658">
            <w:pPr>
              <w:jc w:val="both"/>
              <w:rPr>
                <w:rFonts w:ascii="Arial" w:hAnsi="Arial" w:cs="Arial"/>
                <w:sz w:val="22"/>
                <w:szCs w:val="22"/>
              </w:rPr>
            </w:pPr>
            <w:r w:rsidRPr="00671658">
              <w:rPr>
                <w:rFonts w:ascii="Arial" w:hAnsi="Arial" w:cs="Arial"/>
                <w:sz w:val="22"/>
                <w:szCs w:val="22"/>
              </w:rPr>
              <w:t>Obligaciones especiales del patrono y del trabajador.</w:t>
            </w:r>
          </w:p>
          <w:p w:rsidR="00671658" w:rsidRPr="00671658" w:rsidRDefault="00671658" w:rsidP="00671658">
            <w:pPr>
              <w:jc w:val="both"/>
              <w:rPr>
                <w:rFonts w:ascii="Arial" w:hAnsi="Arial" w:cs="Arial"/>
                <w:sz w:val="22"/>
                <w:szCs w:val="22"/>
              </w:rPr>
            </w:pPr>
            <w:r w:rsidRPr="00671658">
              <w:rPr>
                <w:rFonts w:ascii="Arial" w:hAnsi="Arial" w:cs="Arial"/>
                <w:sz w:val="22"/>
                <w:szCs w:val="22"/>
              </w:rPr>
              <w:t>Terminación del contrato.</w:t>
            </w:r>
          </w:p>
          <w:p w:rsidR="00671658" w:rsidRPr="00671658" w:rsidRDefault="00671658" w:rsidP="00671658">
            <w:pPr>
              <w:jc w:val="both"/>
              <w:rPr>
                <w:rFonts w:ascii="Arial" w:hAnsi="Arial" w:cs="Arial"/>
                <w:sz w:val="22"/>
                <w:szCs w:val="22"/>
              </w:rPr>
            </w:pPr>
            <w:r w:rsidRPr="00671658">
              <w:rPr>
                <w:rFonts w:ascii="Arial" w:hAnsi="Arial" w:cs="Arial"/>
                <w:sz w:val="22"/>
                <w:szCs w:val="22"/>
              </w:rPr>
              <w:t>Terminación por causa justa.</w:t>
            </w:r>
          </w:p>
          <w:p w:rsidR="00671658" w:rsidRPr="00671658" w:rsidRDefault="00671658" w:rsidP="00671658">
            <w:pPr>
              <w:rPr>
                <w:rFonts w:ascii="Arial" w:hAnsi="Arial" w:cs="Arial"/>
                <w:sz w:val="22"/>
                <w:szCs w:val="22"/>
              </w:rPr>
            </w:pPr>
            <w:r w:rsidRPr="00671658">
              <w:rPr>
                <w:rFonts w:ascii="Arial" w:hAnsi="Arial" w:cs="Arial"/>
                <w:sz w:val="22"/>
                <w:szCs w:val="22"/>
              </w:rPr>
              <w:t>Terminación unilateral del contrato sin justa causa</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Indemnización por falta de pago e Indemnización moratoria.</w:t>
            </w:r>
          </w:p>
          <w:p w:rsidR="00671658" w:rsidRPr="00671658" w:rsidRDefault="00671658" w:rsidP="00671658">
            <w:pPr>
              <w:rPr>
                <w:rFonts w:ascii="Arial" w:hAnsi="Arial" w:cs="Arial"/>
                <w:b/>
                <w:sz w:val="22"/>
                <w:szCs w:val="22"/>
              </w:rPr>
            </w:pPr>
            <w:r w:rsidRPr="00671658">
              <w:rPr>
                <w:rFonts w:ascii="Arial" w:hAnsi="Arial" w:cs="Arial"/>
                <w:b/>
                <w:sz w:val="22"/>
                <w:szCs w:val="22"/>
              </w:rPr>
              <w:t xml:space="preserve"> </w:t>
            </w:r>
          </w:p>
          <w:p w:rsidR="00671658" w:rsidRPr="00671658" w:rsidRDefault="00671658" w:rsidP="00671658">
            <w:pPr>
              <w:rPr>
                <w:rFonts w:ascii="Arial" w:hAnsi="Arial" w:cs="Arial"/>
                <w:b/>
                <w:i/>
                <w:sz w:val="22"/>
                <w:szCs w:val="22"/>
              </w:rPr>
            </w:pPr>
            <w:r w:rsidRPr="00671658">
              <w:rPr>
                <w:rFonts w:ascii="Arial" w:hAnsi="Arial" w:cs="Arial"/>
                <w:b/>
                <w:sz w:val="22"/>
                <w:szCs w:val="22"/>
              </w:rPr>
              <w:t>*</w:t>
            </w:r>
            <w:r w:rsidRPr="00671658">
              <w:rPr>
                <w:rFonts w:ascii="Arial" w:hAnsi="Arial" w:cs="Arial"/>
                <w:b/>
                <w:i/>
                <w:sz w:val="22"/>
                <w:szCs w:val="22"/>
              </w:rPr>
              <w:t>Periodo de prueba</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Duración máxima</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Efecto Jurídico</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La ley del primer empleo</w:t>
            </w:r>
          </w:p>
          <w:p w:rsidR="00671658" w:rsidRPr="00671658" w:rsidRDefault="00671658" w:rsidP="00671658">
            <w:pPr>
              <w:rPr>
                <w:rFonts w:ascii="Arial" w:hAnsi="Arial" w:cs="Arial"/>
                <w:i/>
                <w:sz w:val="22"/>
                <w:szCs w:val="22"/>
              </w:rPr>
            </w:pPr>
            <w:r w:rsidRPr="00671658">
              <w:rPr>
                <w:rFonts w:ascii="Arial" w:hAnsi="Arial" w:cs="Arial"/>
                <w:sz w:val="22"/>
                <w:szCs w:val="22"/>
              </w:rPr>
              <w:t>*</w:t>
            </w:r>
            <w:r w:rsidRPr="00671658">
              <w:rPr>
                <w:rFonts w:ascii="Arial" w:hAnsi="Arial" w:cs="Arial"/>
                <w:b/>
                <w:i/>
                <w:sz w:val="22"/>
                <w:szCs w:val="22"/>
              </w:rPr>
              <w:t>Contrato de aprendizaje</w:t>
            </w:r>
          </w:p>
          <w:p w:rsidR="00671658" w:rsidRPr="00671658" w:rsidRDefault="00671658" w:rsidP="00671658">
            <w:pPr>
              <w:rPr>
                <w:rFonts w:ascii="Arial" w:hAnsi="Arial" w:cs="Arial"/>
                <w:i/>
                <w:sz w:val="22"/>
                <w:szCs w:val="22"/>
              </w:rPr>
            </w:pPr>
          </w:p>
          <w:p w:rsidR="00671658" w:rsidRPr="00671658" w:rsidRDefault="00671658" w:rsidP="00671658">
            <w:pPr>
              <w:rPr>
                <w:rFonts w:ascii="Arial" w:hAnsi="Arial" w:cs="Arial"/>
                <w:b/>
                <w:i/>
                <w:sz w:val="22"/>
                <w:szCs w:val="22"/>
              </w:rPr>
            </w:pPr>
            <w:r w:rsidRPr="00671658">
              <w:rPr>
                <w:rFonts w:ascii="Arial" w:hAnsi="Arial" w:cs="Arial"/>
                <w:b/>
                <w:sz w:val="22"/>
                <w:szCs w:val="22"/>
              </w:rPr>
              <w:t>*</w:t>
            </w:r>
            <w:r w:rsidRPr="00671658">
              <w:rPr>
                <w:rFonts w:ascii="Arial" w:hAnsi="Arial" w:cs="Arial"/>
                <w:b/>
                <w:i/>
                <w:sz w:val="22"/>
                <w:szCs w:val="22"/>
              </w:rPr>
              <w:t>Contratos especiales</w:t>
            </w:r>
            <w:r w:rsidR="0010153C">
              <w:rPr>
                <w:rFonts w:ascii="Arial" w:hAnsi="Arial" w:cs="Arial"/>
                <w:b/>
                <w:i/>
                <w:sz w:val="22"/>
                <w:szCs w:val="22"/>
              </w:rPr>
              <w:t xml:space="preserve"> otras formas de </w:t>
            </w:r>
            <w:r w:rsidR="00975210">
              <w:rPr>
                <w:rFonts w:ascii="Arial" w:hAnsi="Arial" w:cs="Arial"/>
                <w:b/>
                <w:i/>
                <w:sz w:val="22"/>
                <w:szCs w:val="22"/>
              </w:rPr>
              <w:t>contratación</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De empleadas domésticas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Chóferes de familia</w:t>
            </w:r>
          </w:p>
          <w:p w:rsidR="0010153C" w:rsidRDefault="00671658" w:rsidP="00671658">
            <w:pPr>
              <w:rPr>
                <w:rFonts w:ascii="Arial" w:hAnsi="Arial" w:cs="Arial"/>
                <w:sz w:val="22"/>
                <w:szCs w:val="22"/>
              </w:rPr>
            </w:pPr>
            <w:r w:rsidRPr="00671658">
              <w:rPr>
                <w:rFonts w:ascii="Arial" w:hAnsi="Arial" w:cs="Arial"/>
                <w:sz w:val="22"/>
                <w:szCs w:val="22"/>
              </w:rPr>
              <w:t xml:space="preserve">  Trabajadores de la construcción</w:t>
            </w:r>
          </w:p>
          <w:p w:rsidR="0010153C" w:rsidRDefault="0010153C" w:rsidP="00671658">
            <w:pPr>
              <w:rPr>
                <w:rFonts w:ascii="Arial" w:hAnsi="Arial" w:cs="Arial"/>
                <w:sz w:val="22"/>
                <w:szCs w:val="22"/>
              </w:rPr>
            </w:pPr>
            <w:r>
              <w:rPr>
                <w:rFonts w:ascii="Arial" w:hAnsi="Arial" w:cs="Arial"/>
                <w:sz w:val="22"/>
                <w:szCs w:val="22"/>
              </w:rPr>
              <w:t xml:space="preserve">  Outsourcing </w:t>
            </w:r>
          </w:p>
          <w:p w:rsidR="0010153C" w:rsidRPr="00671658" w:rsidRDefault="0010153C" w:rsidP="00671658">
            <w:pPr>
              <w:rPr>
                <w:rFonts w:ascii="Arial" w:hAnsi="Arial" w:cs="Arial"/>
                <w:sz w:val="22"/>
                <w:szCs w:val="22"/>
              </w:rPr>
            </w:pPr>
            <w:r>
              <w:rPr>
                <w:rFonts w:ascii="Arial" w:hAnsi="Arial" w:cs="Arial"/>
                <w:sz w:val="22"/>
                <w:szCs w:val="22"/>
              </w:rPr>
              <w:t xml:space="preserve">  Orden de prestación de Servicios.</w:t>
            </w:r>
          </w:p>
          <w:p w:rsidR="00671658" w:rsidRPr="00671658" w:rsidRDefault="00671658" w:rsidP="00671658">
            <w:pPr>
              <w:rPr>
                <w:rFonts w:ascii="Arial" w:hAnsi="Arial" w:cs="Arial"/>
                <w:b/>
                <w:i/>
                <w:sz w:val="22"/>
                <w:szCs w:val="22"/>
              </w:rPr>
            </w:pPr>
            <w:r w:rsidRPr="00671658">
              <w:rPr>
                <w:rFonts w:ascii="Arial" w:hAnsi="Arial" w:cs="Arial"/>
                <w:sz w:val="22"/>
                <w:szCs w:val="22"/>
              </w:rPr>
              <w:t>*</w:t>
            </w:r>
            <w:r w:rsidRPr="00671658">
              <w:rPr>
                <w:rFonts w:ascii="Arial" w:hAnsi="Arial" w:cs="Arial"/>
                <w:b/>
                <w:i/>
                <w:sz w:val="22"/>
                <w:szCs w:val="22"/>
              </w:rPr>
              <w:t>Reglamento interno de trabajo</w:t>
            </w:r>
          </w:p>
          <w:p w:rsidR="00671658" w:rsidRPr="00671658" w:rsidRDefault="00671658" w:rsidP="00671658">
            <w:pPr>
              <w:rPr>
                <w:rFonts w:ascii="Arial" w:hAnsi="Arial" w:cs="Arial"/>
                <w:b/>
                <w:sz w:val="22"/>
                <w:szCs w:val="22"/>
              </w:rPr>
            </w:pPr>
          </w:p>
          <w:p w:rsidR="00671658" w:rsidRPr="00671658" w:rsidRDefault="00671658" w:rsidP="00671658">
            <w:pPr>
              <w:rPr>
                <w:rFonts w:ascii="Arial" w:hAnsi="Arial" w:cs="Arial"/>
                <w:b/>
                <w:i/>
                <w:sz w:val="22"/>
                <w:szCs w:val="22"/>
              </w:rPr>
            </w:pPr>
            <w:r w:rsidRPr="00671658">
              <w:rPr>
                <w:rFonts w:ascii="Arial" w:hAnsi="Arial" w:cs="Arial"/>
                <w:b/>
                <w:sz w:val="22"/>
                <w:szCs w:val="22"/>
              </w:rPr>
              <w:t>*</w:t>
            </w:r>
            <w:r w:rsidRPr="00671658">
              <w:rPr>
                <w:rFonts w:ascii="Arial" w:hAnsi="Arial" w:cs="Arial"/>
                <w:b/>
                <w:i/>
                <w:sz w:val="22"/>
                <w:szCs w:val="22"/>
              </w:rPr>
              <w:t>Salario:</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Salario mínimo</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Modalidades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Embargo de salarios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Salario Integral</w:t>
            </w:r>
          </w:p>
          <w:p w:rsidR="00671658" w:rsidRPr="00671658" w:rsidRDefault="00671658" w:rsidP="00671658">
            <w:pPr>
              <w:rPr>
                <w:rFonts w:ascii="Arial" w:hAnsi="Arial" w:cs="Arial"/>
                <w:sz w:val="22"/>
                <w:szCs w:val="22"/>
              </w:rPr>
            </w:pPr>
          </w:p>
          <w:p w:rsidR="00671658" w:rsidRPr="00671658" w:rsidRDefault="00671658" w:rsidP="00671658">
            <w:pPr>
              <w:rPr>
                <w:rFonts w:ascii="Arial" w:hAnsi="Arial" w:cs="Arial"/>
                <w:b/>
                <w:sz w:val="22"/>
                <w:szCs w:val="22"/>
              </w:rPr>
            </w:pPr>
            <w:r w:rsidRPr="00671658">
              <w:rPr>
                <w:rFonts w:ascii="Arial" w:hAnsi="Arial" w:cs="Arial"/>
                <w:b/>
                <w:sz w:val="22"/>
                <w:szCs w:val="22"/>
              </w:rPr>
              <w:t>*</w:t>
            </w:r>
            <w:r w:rsidRPr="00671658">
              <w:rPr>
                <w:rFonts w:ascii="Arial" w:hAnsi="Arial" w:cs="Arial"/>
                <w:b/>
                <w:i/>
                <w:sz w:val="22"/>
                <w:szCs w:val="22"/>
              </w:rPr>
              <w:t>Jornada de trabajo:</w:t>
            </w:r>
          </w:p>
          <w:p w:rsidR="00671658" w:rsidRPr="00671658" w:rsidRDefault="00671658" w:rsidP="00671658">
            <w:pPr>
              <w:rPr>
                <w:rFonts w:ascii="Arial" w:hAnsi="Arial" w:cs="Arial"/>
                <w:sz w:val="22"/>
                <w:szCs w:val="22"/>
              </w:rPr>
            </w:pPr>
            <w:r w:rsidRPr="00671658">
              <w:rPr>
                <w:rFonts w:ascii="Arial" w:hAnsi="Arial" w:cs="Arial"/>
                <w:b/>
                <w:sz w:val="22"/>
                <w:szCs w:val="22"/>
              </w:rPr>
              <w:t xml:space="preserve">  </w:t>
            </w:r>
            <w:r w:rsidRPr="00671658">
              <w:rPr>
                <w:rFonts w:ascii="Arial" w:hAnsi="Arial" w:cs="Arial"/>
                <w:sz w:val="22"/>
                <w:szCs w:val="22"/>
              </w:rPr>
              <w:t>Jornada máxima</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Remuneración de trabajo suplementario</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Descanso remunerado</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Trabajo dominical y festivo</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Vacaciones remuneradas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Licencias remuneradas</w:t>
            </w:r>
          </w:p>
          <w:p w:rsidR="00671658" w:rsidRPr="00671658" w:rsidRDefault="00671658" w:rsidP="00671658">
            <w:pPr>
              <w:rPr>
                <w:rFonts w:ascii="Arial" w:hAnsi="Arial" w:cs="Arial"/>
                <w:sz w:val="22"/>
                <w:szCs w:val="22"/>
              </w:rPr>
            </w:pPr>
          </w:p>
          <w:p w:rsidR="00671658" w:rsidRPr="00671658" w:rsidRDefault="00671658" w:rsidP="00671658">
            <w:pPr>
              <w:rPr>
                <w:rFonts w:ascii="Arial" w:hAnsi="Arial" w:cs="Arial"/>
                <w:b/>
                <w:i/>
                <w:sz w:val="22"/>
                <w:szCs w:val="22"/>
              </w:rPr>
            </w:pPr>
            <w:r w:rsidRPr="00671658">
              <w:rPr>
                <w:rFonts w:ascii="Arial" w:hAnsi="Arial" w:cs="Arial"/>
                <w:b/>
                <w:sz w:val="22"/>
                <w:szCs w:val="22"/>
              </w:rPr>
              <w:t>*</w:t>
            </w:r>
            <w:r w:rsidRPr="00671658">
              <w:rPr>
                <w:rFonts w:ascii="Arial" w:hAnsi="Arial" w:cs="Arial"/>
                <w:b/>
                <w:i/>
                <w:sz w:val="22"/>
                <w:szCs w:val="22"/>
              </w:rPr>
              <w:t>Prestaciones sociales comunes:</w:t>
            </w:r>
          </w:p>
          <w:p w:rsidR="00671658" w:rsidRPr="00671658" w:rsidRDefault="00671658" w:rsidP="00671658">
            <w:pPr>
              <w:rPr>
                <w:rFonts w:ascii="Arial" w:hAnsi="Arial" w:cs="Arial"/>
                <w:sz w:val="22"/>
                <w:szCs w:val="22"/>
              </w:rPr>
            </w:pPr>
            <w:r w:rsidRPr="00671658">
              <w:rPr>
                <w:rFonts w:ascii="Arial" w:hAnsi="Arial" w:cs="Arial"/>
                <w:b/>
                <w:sz w:val="22"/>
                <w:szCs w:val="22"/>
              </w:rPr>
              <w:t xml:space="preserve">  </w:t>
            </w:r>
            <w:r w:rsidRPr="00671658">
              <w:rPr>
                <w:rFonts w:ascii="Arial" w:hAnsi="Arial" w:cs="Arial"/>
                <w:sz w:val="22"/>
                <w:szCs w:val="22"/>
              </w:rPr>
              <w:t>Dotaciones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Proyección a la maternidad: Adopción y Licencia de paternidad</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Cesantía e intereses.</w:t>
            </w:r>
          </w:p>
          <w:p w:rsidR="00671658" w:rsidRPr="00671658" w:rsidRDefault="00671658" w:rsidP="00671658">
            <w:pPr>
              <w:rPr>
                <w:rFonts w:ascii="Arial" w:hAnsi="Arial" w:cs="Arial"/>
                <w:sz w:val="22"/>
                <w:szCs w:val="22"/>
              </w:rPr>
            </w:pPr>
          </w:p>
          <w:p w:rsidR="00671658" w:rsidRPr="00671658" w:rsidRDefault="00671658" w:rsidP="00671658">
            <w:pPr>
              <w:rPr>
                <w:rFonts w:ascii="Arial" w:hAnsi="Arial" w:cs="Arial"/>
                <w:b/>
                <w:i/>
                <w:sz w:val="22"/>
                <w:szCs w:val="22"/>
              </w:rPr>
            </w:pPr>
            <w:r w:rsidRPr="00671658">
              <w:rPr>
                <w:rFonts w:ascii="Arial" w:hAnsi="Arial" w:cs="Arial"/>
                <w:b/>
                <w:sz w:val="22"/>
                <w:szCs w:val="22"/>
              </w:rPr>
              <w:t>*</w:t>
            </w:r>
            <w:r w:rsidRPr="00671658">
              <w:rPr>
                <w:rFonts w:ascii="Arial" w:hAnsi="Arial" w:cs="Arial"/>
                <w:b/>
                <w:i/>
                <w:sz w:val="22"/>
                <w:szCs w:val="22"/>
              </w:rPr>
              <w:t>Prestaciones sociales especiales:</w:t>
            </w:r>
          </w:p>
          <w:p w:rsidR="00671658" w:rsidRPr="00671658" w:rsidRDefault="00671658" w:rsidP="00671658">
            <w:pPr>
              <w:rPr>
                <w:rFonts w:ascii="Arial" w:hAnsi="Arial" w:cs="Arial"/>
                <w:b/>
                <w:sz w:val="22"/>
                <w:szCs w:val="22"/>
              </w:rPr>
            </w:pPr>
            <w:r w:rsidRPr="00671658">
              <w:rPr>
                <w:rFonts w:ascii="Arial" w:hAnsi="Arial" w:cs="Arial"/>
                <w:b/>
                <w:sz w:val="22"/>
                <w:szCs w:val="22"/>
              </w:rPr>
              <w:t xml:space="preserve">  </w:t>
            </w:r>
          </w:p>
          <w:p w:rsidR="00671658" w:rsidRPr="00671658" w:rsidRDefault="00671658" w:rsidP="00671658">
            <w:pPr>
              <w:rPr>
                <w:rFonts w:ascii="Arial" w:hAnsi="Arial" w:cs="Arial"/>
                <w:b/>
                <w:sz w:val="22"/>
                <w:szCs w:val="22"/>
              </w:rPr>
            </w:pPr>
            <w:r w:rsidRPr="00671658">
              <w:rPr>
                <w:rFonts w:ascii="Arial" w:hAnsi="Arial" w:cs="Arial"/>
                <w:b/>
                <w:sz w:val="22"/>
                <w:szCs w:val="22"/>
              </w:rPr>
              <w:t>*</w:t>
            </w:r>
            <w:r w:rsidRPr="00671658">
              <w:rPr>
                <w:rFonts w:ascii="Arial" w:hAnsi="Arial" w:cs="Arial"/>
                <w:b/>
                <w:i/>
                <w:sz w:val="22"/>
                <w:szCs w:val="22"/>
              </w:rPr>
              <w:t>Prima de servicios; de navidad:</w:t>
            </w:r>
          </w:p>
          <w:p w:rsidR="00671658" w:rsidRPr="00671658" w:rsidRDefault="00671658" w:rsidP="00671658">
            <w:pPr>
              <w:rPr>
                <w:rFonts w:ascii="Arial" w:hAnsi="Arial" w:cs="Arial"/>
                <w:sz w:val="22"/>
                <w:szCs w:val="22"/>
              </w:rPr>
            </w:pPr>
          </w:p>
          <w:p w:rsidR="00671658" w:rsidRPr="00671658" w:rsidRDefault="00671658" w:rsidP="00671658">
            <w:pPr>
              <w:rPr>
                <w:rFonts w:ascii="Arial" w:hAnsi="Arial" w:cs="Arial"/>
                <w:b/>
                <w:sz w:val="22"/>
                <w:szCs w:val="22"/>
              </w:rPr>
            </w:pPr>
            <w:r w:rsidRPr="00671658">
              <w:rPr>
                <w:rFonts w:ascii="Arial" w:hAnsi="Arial" w:cs="Arial"/>
                <w:sz w:val="22"/>
                <w:szCs w:val="22"/>
              </w:rPr>
              <w:t>*</w:t>
            </w:r>
            <w:r w:rsidRPr="00671658">
              <w:rPr>
                <w:rFonts w:ascii="Arial" w:hAnsi="Arial" w:cs="Arial"/>
                <w:b/>
                <w:i/>
                <w:sz w:val="22"/>
                <w:szCs w:val="22"/>
              </w:rPr>
              <w:t>Sistema integral de seguridad social en Colombia:</w:t>
            </w:r>
            <w:r w:rsidRPr="00671658">
              <w:rPr>
                <w:rFonts w:ascii="Arial" w:hAnsi="Arial" w:cs="Arial"/>
                <w:b/>
                <w:sz w:val="22"/>
                <w:szCs w:val="22"/>
              </w:rPr>
              <w:t xml:space="preserve"> </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Regímenes en salud: Régimen Contributivo y Régimen Subsidiado</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Regímenes en pensiones: Régimen de Prima Media y Régimen de Ahorro Individual                              </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Régimen de subsidio familiar: Beneficiarios, servicios.</w:t>
            </w:r>
          </w:p>
          <w:p w:rsidR="00671658" w:rsidRPr="00671658" w:rsidRDefault="00671658" w:rsidP="00671658">
            <w:pPr>
              <w:rPr>
                <w:rFonts w:ascii="Arial" w:hAnsi="Arial" w:cs="Arial"/>
                <w:sz w:val="22"/>
                <w:szCs w:val="22"/>
              </w:rPr>
            </w:pPr>
          </w:p>
          <w:p w:rsidR="00671658" w:rsidRPr="00671658" w:rsidRDefault="00671658" w:rsidP="00671658">
            <w:pPr>
              <w:rPr>
                <w:rFonts w:ascii="Arial" w:hAnsi="Arial" w:cs="Arial"/>
                <w:b/>
                <w:i/>
                <w:sz w:val="22"/>
                <w:szCs w:val="22"/>
              </w:rPr>
            </w:pPr>
            <w:r w:rsidRPr="00671658">
              <w:rPr>
                <w:rFonts w:ascii="Arial" w:hAnsi="Arial" w:cs="Arial"/>
                <w:b/>
                <w:sz w:val="22"/>
                <w:szCs w:val="22"/>
              </w:rPr>
              <w:t>* Régimen de los Riesgos Laborales en Colombia</w:t>
            </w:r>
            <w:r w:rsidRPr="00671658">
              <w:rPr>
                <w:rFonts w:ascii="Arial" w:hAnsi="Arial" w:cs="Arial"/>
                <w:b/>
                <w:i/>
                <w:sz w:val="22"/>
                <w:szCs w:val="22"/>
              </w:rPr>
              <w:t>:</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Sistema General de Riegos laborales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Afiliados (en forma obligatoria  y voluntaria)</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Accidente de trabajo y enfermedad laboral</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Ingreso base de liquidación</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Monto de las cotizaciones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Prestaciones derivadas de los accidentes laborales</w:t>
            </w:r>
          </w:p>
          <w:p w:rsidR="00671658" w:rsidRPr="00671658" w:rsidRDefault="00671658" w:rsidP="00671658">
            <w:pPr>
              <w:rPr>
                <w:rFonts w:ascii="Arial" w:hAnsi="Arial" w:cs="Arial"/>
                <w:sz w:val="22"/>
                <w:szCs w:val="22"/>
              </w:rPr>
            </w:pPr>
            <w:r w:rsidRPr="00671658">
              <w:rPr>
                <w:rFonts w:ascii="Arial" w:hAnsi="Arial" w:cs="Arial"/>
                <w:sz w:val="22"/>
                <w:szCs w:val="22"/>
              </w:rPr>
              <w:t xml:space="preserve">  </w:t>
            </w:r>
          </w:p>
          <w:p w:rsidR="00671658" w:rsidRPr="00671658" w:rsidRDefault="00671658" w:rsidP="00671658">
            <w:pPr>
              <w:rPr>
                <w:rFonts w:ascii="Arial" w:hAnsi="Arial" w:cs="Arial"/>
                <w:b/>
                <w:sz w:val="22"/>
                <w:szCs w:val="22"/>
              </w:rPr>
            </w:pPr>
            <w:r w:rsidRPr="00671658">
              <w:rPr>
                <w:rFonts w:ascii="Arial" w:hAnsi="Arial" w:cs="Arial"/>
                <w:b/>
                <w:sz w:val="22"/>
                <w:szCs w:val="22"/>
              </w:rPr>
              <w:t xml:space="preserve"> </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RPr="00D3739E" w:rsidTr="00E525ED">
        <w:tc>
          <w:tcPr>
            <w:tcW w:w="9740" w:type="dxa"/>
          </w:tcPr>
          <w:p w:rsidR="005307D9" w:rsidRPr="00D3739E" w:rsidRDefault="00D3739E" w:rsidP="00E525ED">
            <w:pPr>
              <w:rPr>
                <w:rFonts w:ascii="Arial" w:hAnsi="Arial" w:cs="Arial"/>
                <w:sz w:val="22"/>
                <w:szCs w:val="22"/>
              </w:rPr>
            </w:pPr>
            <w:r w:rsidRPr="00D3739E">
              <w:rPr>
                <w:rFonts w:ascii="Arial" w:hAnsi="Arial" w:cs="Arial"/>
                <w:sz w:val="22"/>
                <w:szCs w:val="22"/>
              </w:rPr>
              <w:t>Teoría de la liberta de empresa; libertad de asociación;  Teoría de la imprevisión</w:t>
            </w:r>
          </w:p>
          <w:p w:rsidR="005307D9" w:rsidRPr="00D3739E" w:rsidRDefault="00D3739E" w:rsidP="00E525ED">
            <w:pPr>
              <w:rPr>
                <w:rFonts w:ascii="Arial" w:hAnsi="Arial" w:cs="Arial"/>
                <w:color w:val="0F243E" w:themeColor="text2" w:themeShade="80"/>
                <w:sz w:val="22"/>
                <w:szCs w:val="22"/>
              </w:rPr>
            </w:pPr>
            <w:r w:rsidRPr="00B31E2F">
              <w:rPr>
                <w:rFonts w:ascii="Arial" w:hAnsi="Arial" w:cs="Arial"/>
                <w:sz w:val="22"/>
                <w:szCs w:val="22"/>
              </w:rPr>
              <w:t>La prestación del servicio: La subordinación.</w:t>
            </w:r>
          </w:p>
        </w:tc>
      </w:tr>
    </w:tbl>
    <w:p w:rsidR="009D3B04" w:rsidRPr="00D3739E"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D3739E" w:rsidTr="00CC21F3">
        <w:tc>
          <w:tcPr>
            <w:tcW w:w="9740" w:type="dxa"/>
            <w:shd w:val="clear" w:color="auto" w:fill="365F91" w:themeFill="accent1" w:themeFillShade="BF"/>
          </w:tcPr>
          <w:p w:rsidR="009D3B04" w:rsidRPr="00D3739E" w:rsidRDefault="009D3B04" w:rsidP="00CC21F3">
            <w:pPr>
              <w:rPr>
                <w:rFonts w:ascii="Arial" w:hAnsi="Arial" w:cs="Arial"/>
                <w:b/>
                <w:color w:val="0F243E" w:themeColor="text2" w:themeShade="80"/>
                <w:sz w:val="22"/>
                <w:szCs w:val="22"/>
              </w:rPr>
            </w:pPr>
            <w:r w:rsidRPr="00D3739E">
              <w:rPr>
                <w:rFonts w:ascii="Arial" w:hAnsi="Arial" w:cs="Arial"/>
                <w:b/>
                <w:color w:val="FFFFFF" w:themeColor="background1"/>
                <w:sz w:val="22"/>
                <w:szCs w:val="22"/>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2E4AD5" w:rsidRPr="002E4AD5" w:rsidRDefault="002E4AD5" w:rsidP="002E4AD5">
            <w:pPr>
              <w:jc w:val="both"/>
              <w:rPr>
                <w:rFonts w:ascii="Arial" w:hAnsi="Arial" w:cs="Arial"/>
                <w:sz w:val="22"/>
                <w:szCs w:val="22"/>
              </w:rPr>
            </w:pPr>
            <w:r w:rsidRPr="002E4AD5">
              <w:rPr>
                <w:rFonts w:ascii="Arial" w:hAnsi="Arial" w:cs="Arial"/>
                <w:sz w:val="22"/>
                <w:szCs w:val="22"/>
              </w:rPr>
              <w:t>Presentación temática por parte del docente, posterior discusión y evaluación individual y grupal, estudio en  mesa redonda a partir del desarrollo de talleres prácticos, sustentación de escritos y trabajos asignados.</w:t>
            </w:r>
          </w:p>
          <w:p w:rsidR="002E4AD5" w:rsidRPr="002E4AD5" w:rsidRDefault="002E4AD5" w:rsidP="002E4AD5">
            <w:pPr>
              <w:jc w:val="both"/>
              <w:rPr>
                <w:rFonts w:ascii="Arial" w:hAnsi="Arial" w:cs="Arial"/>
                <w:b/>
                <w:i/>
                <w:sz w:val="22"/>
                <w:szCs w:val="22"/>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RPr="00446B27" w:rsidTr="00CC21F3">
        <w:tc>
          <w:tcPr>
            <w:tcW w:w="9740" w:type="dxa"/>
          </w:tcPr>
          <w:p w:rsidR="009D3B04" w:rsidRPr="00446B27" w:rsidRDefault="009D3B04" w:rsidP="00CC21F3">
            <w:pPr>
              <w:rPr>
                <w:rFonts w:ascii="Arial" w:hAnsi="Arial" w:cs="Arial"/>
                <w:color w:val="0F243E" w:themeColor="text2" w:themeShade="80"/>
                <w:sz w:val="22"/>
                <w:szCs w:val="22"/>
              </w:rPr>
            </w:pPr>
          </w:p>
          <w:p w:rsidR="009D3B04" w:rsidRPr="00446B27" w:rsidRDefault="00446B27" w:rsidP="00CC21F3">
            <w:pPr>
              <w:rPr>
                <w:rFonts w:ascii="Arial" w:hAnsi="Arial" w:cs="Arial"/>
                <w:color w:val="0F243E" w:themeColor="text2" w:themeShade="80"/>
                <w:sz w:val="22"/>
                <w:szCs w:val="22"/>
              </w:rPr>
            </w:pPr>
            <w:r w:rsidRPr="00446B27">
              <w:rPr>
                <w:rFonts w:ascii="Arial" w:hAnsi="Arial" w:cs="Arial"/>
                <w:sz w:val="22"/>
                <w:szCs w:val="22"/>
              </w:rPr>
              <w:t>Será permanente a través de las diversas formas existentes. La hetero-evaluación como forma tradicional de medir la fundamentación conceptual será el instrumento reiterativo y la  auto-evaluación se convertirá en  un instrumento que el estudiante utilizara para  medir su grado de cumplimiento, interés y compromiso académico</w:t>
            </w:r>
            <w:r>
              <w:rPr>
                <w:rFonts w:ascii="Arial" w:hAnsi="Arial" w:cs="Arial"/>
                <w:sz w:val="22"/>
                <w:szCs w:val="22"/>
              </w:rPr>
              <w:t>.</w:t>
            </w:r>
          </w:p>
        </w:tc>
      </w:tr>
    </w:tbl>
    <w:p w:rsidR="009D3B04" w:rsidRPr="00446B27"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7927E0" w:rsidRDefault="007927E0" w:rsidP="00CC21F3">
            <w:pPr>
              <w:rPr>
                <w:rFonts w:ascii="Arial" w:hAnsi="Arial" w:cs="Arial"/>
                <w:b/>
                <w:color w:val="0F243E" w:themeColor="text2" w:themeShade="80"/>
              </w:rPr>
            </w:pPr>
          </w:p>
          <w:p w:rsidR="007927E0" w:rsidRDefault="007927E0" w:rsidP="007927E0">
            <w:pPr>
              <w:spacing w:after="200" w:line="276" w:lineRule="auto"/>
              <w:jc w:val="both"/>
              <w:rPr>
                <w:rFonts w:ascii="Arial" w:hAnsi="Arial" w:cs="Arial"/>
                <w:i/>
                <w:sz w:val="22"/>
                <w:szCs w:val="22"/>
              </w:rPr>
            </w:pPr>
            <w:r w:rsidRPr="007927E0">
              <w:rPr>
                <w:rFonts w:ascii="Arial" w:hAnsi="Arial" w:cs="Arial"/>
                <w:i/>
                <w:sz w:val="22"/>
                <w:szCs w:val="22"/>
              </w:rPr>
              <w:t xml:space="preserve">ARENAS MONSALVE, Gerardo. (2007) El  Derecho Colombiano de la Seguridad Social </w:t>
            </w:r>
            <w:r w:rsidRPr="007927E0">
              <w:rPr>
                <w:rFonts w:ascii="Arial" w:hAnsi="Arial" w:cs="Arial"/>
                <w:i/>
                <w:sz w:val="22"/>
                <w:szCs w:val="22"/>
              </w:rPr>
              <w:lastRenderedPageBreak/>
              <w:t>Edit. Legis Bogotá.</w:t>
            </w:r>
          </w:p>
          <w:p w:rsidR="00841C92" w:rsidRDefault="00841C92" w:rsidP="00841C92">
            <w:pPr>
              <w:rPr>
                <w:rFonts w:ascii="Arial" w:hAnsi="Arial" w:cs="Arial"/>
                <w:color w:val="000000"/>
                <w:sz w:val="22"/>
                <w:szCs w:val="22"/>
              </w:rPr>
            </w:pPr>
            <w:r>
              <w:rPr>
                <w:rFonts w:ascii="Arial" w:hAnsi="Arial" w:cs="Arial"/>
                <w:color w:val="000000"/>
                <w:sz w:val="22"/>
                <w:szCs w:val="22"/>
              </w:rPr>
              <w:t>GONZÁLEZ CHARRY, Guillermo.  Tratado del Derecho de Trabajo.  Editorial Legis. Ultima edición. 2004</w:t>
            </w:r>
          </w:p>
          <w:p w:rsidR="00D239D9" w:rsidRDefault="00D239D9" w:rsidP="00841C92">
            <w:pPr>
              <w:rPr>
                <w:rFonts w:ascii="Arial" w:hAnsi="Arial" w:cs="Arial"/>
                <w:color w:val="000000"/>
                <w:sz w:val="22"/>
                <w:szCs w:val="22"/>
              </w:rPr>
            </w:pPr>
          </w:p>
          <w:p w:rsidR="00D239D9" w:rsidRDefault="00D239D9" w:rsidP="00D239D9">
            <w:pPr>
              <w:rPr>
                <w:rFonts w:ascii="Arial" w:hAnsi="Arial" w:cs="Arial"/>
                <w:color w:val="000000"/>
                <w:sz w:val="22"/>
                <w:szCs w:val="22"/>
              </w:rPr>
            </w:pPr>
            <w:r>
              <w:rPr>
                <w:rFonts w:ascii="Arial" w:hAnsi="Arial" w:cs="Arial"/>
                <w:color w:val="000000"/>
                <w:sz w:val="22"/>
                <w:szCs w:val="22"/>
              </w:rPr>
              <w:t>ISAZA CADAVID, German. Derecho Laboral Aplicado. Editorial Leyer. Octava edición 2004.</w:t>
            </w:r>
          </w:p>
          <w:p w:rsidR="007927E0" w:rsidRPr="007927E0" w:rsidRDefault="007927E0" w:rsidP="007927E0">
            <w:pPr>
              <w:spacing w:after="200" w:line="360" w:lineRule="auto"/>
              <w:rPr>
                <w:rFonts w:ascii="Arial" w:hAnsi="Arial" w:cs="Arial"/>
                <w:i/>
                <w:sz w:val="22"/>
                <w:szCs w:val="22"/>
                <w:lang w:val="es-CO"/>
              </w:rPr>
            </w:pPr>
            <w:r w:rsidRPr="007927E0">
              <w:rPr>
                <w:rFonts w:ascii="Arial" w:hAnsi="Arial" w:cs="Arial"/>
                <w:i/>
                <w:sz w:val="22"/>
                <w:szCs w:val="22"/>
              </w:rPr>
              <w:t>LOPEZ CAMARGO, Enrique. (2014)  La Flexibilidad laboral de la ley 789 de 2002 frene a los fines del Estado Social y Democrático de derecho en Colombia. Usta, Revista “Principia Iuris”</w:t>
            </w:r>
          </w:p>
          <w:p w:rsidR="007927E0" w:rsidRPr="007927E0" w:rsidRDefault="007927E0" w:rsidP="007927E0">
            <w:pPr>
              <w:spacing w:after="200" w:line="276" w:lineRule="auto"/>
              <w:jc w:val="both"/>
              <w:rPr>
                <w:rFonts w:ascii="Arial" w:hAnsi="Arial" w:cs="Arial"/>
                <w:i/>
                <w:sz w:val="22"/>
                <w:szCs w:val="22"/>
              </w:rPr>
            </w:pPr>
            <w:r w:rsidRPr="007927E0">
              <w:rPr>
                <w:rFonts w:ascii="Arial" w:hAnsi="Arial" w:cs="Arial"/>
                <w:i/>
                <w:sz w:val="22"/>
                <w:szCs w:val="22"/>
              </w:rPr>
              <w:t xml:space="preserve">PEREZ GARCIA, Miguel. (2012) Contratación  laboral, intermediación y servicios. Edit. Legis. Bogotá. </w:t>
            </w:r>
          </w:p>
          <w:p w:rsidR="007927E0" w:rsidRPr="007927E0" w:rsidRDefault="007927E0" w:rsidP="007927E0">
            <w:pPr>
              <w:spacing w:after="200" w:line="276" w:lineRule="auto"/>
              <w:jc w:val="both"/>
              <w:rPr>
                <w:rFonts w:ascii="Arial" w:hAnsi="Arial" w:cs="Arial"/>
                <w:i/>
                <w:sz w:val="22"/>
                <w:szCs w:val="22"/>
              </w:rPr>
            </w:pPr>
            <w:r w:rsidRPr="007927E0">
              <w:rPr>
                <w:rFonts w:ascii="Arial" w:hAnsi="Arial" w:cs="Arial"/>
                <w:i/>
                <w:sz w:val="22"/>
                <w:szCs w:val="22"/>
              </w:rPr>
              <w:t>PLAZAS M. Germán Alonso. (2004) La Nueva Práctica Laboral, octava edición. Bogotá.</w:t>
            </w:r>
          </w:p>
          <w:p w:rsidR="007927E0" w:rsidRPr="007927E0" w:rsidRDefault="007927E0" w:rsidP="007927E0">
            <w:pPr>
              <w:spacing w:after="200" w:line="276" w:lineRule="auto"/>
              <w:jc w:val="both"/>
              <w:rPr>
                <w:rFonts w:ascii="Arial" w:hAnsi="Arial" w:cs="Arial"/>
                <w:i/>
                <w:sz w:val="22"/>
                <w:szCs w:val="22"/>
              </w:rPr>
            </w:pPr>
            <w:r w:rsidRPr="007927E0">
              <w:rPr>
                <w:rFonts w:ascii="Arial" w:hAnsi="Arial" w:cs="Arial"/>
                <w:i/>
                <w:sz w:val="22"/>
                <w:szCs w:val="22"/>
              </w:rPr>
              <w:t>LEGIS. Código Sustantivo del Trabajo. (2012) Bogotá.</w:t>
            </w:r>
          </w:p>
          <w:p w:rsidR="007927E0" w:rsidRPr="007927E0" w:rsidRDefault="007927E0" w:rsidP="007927E0">
            <w:pPr>
              <w:spacing w:after="200" w:line="276" w:lineRule="auto"/>
              <w:jc w:val="both"/>
              <w:rPr>
                <w:rFonts w:ascii="Arial" w:hAnsi="Arial" w:cs="Arial"/>
                <w:i/>
                <w:sz w:val="22"/>
                <w:szCs w:val="22"/>
              </w:rPr>
            </w:pPr>
            <w:r w:rsidRPr="007927E0">
              <w:rPr>
                <w:rFonts w:ascii="Arial" w:hAnsi="Arial" w:cs="Arial"/>
                <w:i/>
                <w:sz w:val="22"/>
                <w:szCs w:val="22"/>
              </w:rPr>
              <w:t>LEYER. Practica General del Derecho. (2009). Bogotá.</w:t>
            </w:r>
          </w:p>
          <w:p w:rsidR="007927E0" w:rsidRPr="007927E0" w:rsidRDefault="007927E0" w:rsidP="007927E0">
            <w:pPr>
              <w:spacing w:after="200" w:line="276" w:lineRule="auto"/>
              <w:jc w:val="both"/>
              <w:rPr>
                <w:rFonts w:ascii="Arial" w:hAnsi="Arial" w:cs="Arial"/>
                <w:i/>
                <w:sz w:val="22"/>
                <w:szCs w:val="22"/>
              </w:rPr>
            </w:pPr>
            <w:r w:rsidRPr="007927E0">
              <w:rPr>
                <w:rFonts w:ascii="Arial" w:hAnsi="Arial" w:cs="Arial"/>
                <w:i/>
                <w:sz w:val="22"/>
                <w:szCs w:val="22"/>
              </w:rPr>
              <w:t>AMBITO JURIDICO. (2014) Editorial Legis.</w:t>
            </w:r>
          </w:p>
          <w:p w:rsidR="007927E0" w:rsidRPr="007927E0" w:rsidRDefault="007927E0" w:rsidP="007927E0">
            <w:pPr>
              <w:spacing w:after="200" w:line="276" w:lineRule="auto"/>
              <w:jc w:val="both"/>
              <w:rPr>
                <w:rFonts w:ascii="Arial" w:hAnsi="Arial" w:cs="Arial"/>
                <w:i/>
                <w:sz w:val="22"/>
                <w:szCs w:val="22"/>
              </w:rPr>
            </w:pPr>
          </w:p>
          <w:p w:rsidR="007927E0" w:rsidRPr="007F40E6" w:rsidRDefault="007927E0"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B13981" w:rsidRDefault="00B13981" w:rsidP="00CC21F3">
            <w:pPr>
              <w:rPr>
                <w:rFonts w:ascii="Arial" w:hAnsi="Arial" w:cs="Arial"/>
                <w:b/>
                <w:color w:val="0F243E" w:themeColor="text2" w:themeShade="80"/>
              </w:rPr>
            </w:pPr>
          </w:p>
          <w:p w:rsidR="00B13981" w:rsidRPr="00B13981" w:rsidRDefault="00B13981" w:rsidP="00B13981">
            <w:pPr>
              <w:pStyle w:val="Sinespaciado"/>
              <w:rPr>
                <w:rFonts w:ascii="Arial" w:hAnsi="Arial" w:cs="Arial"/>
              </w:rPr>
            </w:pPr>
            <w:r w:rsidRPr="00B13981">
              <w:rPr>
                <w:rFonts w:ascii="Arial" w:hAnsi="Arial" w:cs="Arial"/>
              </w:rPr>
              <w:t>Uso e interpretación normativa del Código Sustantivo del trabajo</w:t>
            </w:r>
          </w:p>
          <w:p w:rsidR="00B13981" w:rsidRPr="00B13981" w:rsidRDefault="00B13981" w:rsidP="00B13981">
            <w:pPr>
              <w:pStyle w:val="Sinespaciado"/>
              <w:rPr>
                <w:rFonts w:ascii="Arial" w:hAnsi="Arial" w:cs="Arial"/>
              </w:rPr>
            </w:pPr>
            <w:r w:rsidRPr="00B13981">
              <w:rPr>
                <w:rFonts w:ascii="Arial" w:hAnsi="Arial" w:cs="Arial"/>
              </w:rPr>
              <w:t>Utilización de Salas TIC.</w:t>
            </w:r>
          </w:p>
          <w:p w:rsidR="00B13981" w:rsidRPr="00B13981" w:rsidRDefault="00B13981" w:rsidP="00B13981">
            <w:pPr>
              <w:pStyle w:val="Sinespaciado"/>
              <w:rPr>
                <w:rFonts w:ascii="Arial" w:hAnsi="Arial" w:cs="Arial"/>
              </w:rPr>
            </w:pPr>
            <w:r w:rsidRPr="00B13981">
              <w:rPr>
                <w:rFonts w:ascii="Arial" w:hAnsi="Arial" w:cs="Arial"/>
              </w:rPr>
              <w:t>Uso de la Plataforma virtual</w:t>
            </w:r>
          </w:p>
          <w:p w:rsidR="00B13981" w:rsidRPr="00B13981" w:rsidRDefault="00B13981" w:rsidP="00B13981">
            <w:pPr>
              <w:pStyle w:val="Sinespaciado"/>
              <w:rPr>
                <w:rFonts w:ascii="Arial" w:hAnsi="Arial" w:cs="Arial"/>
                <w:b/>
                <w:color w:val="0F243E" w:themeColor="text2" w:themeShade="80"/>
              </w:rPr>
            </w:pPr>
            <w:r w:rsidRPr="00B13981">
              <w:rPr>
                <w:rFonts w:ascii="Arial" w:hAnsi="Arial" w:cs="Arial"/>
              </w:rPr>
              <w:t>Uso del correo electrónico para aclarar dudas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C305D8" w:rsidRPr="00C305D8" w:rsidRDefault="00C305D8" w:rsidP="00CC21F3">
            <w:pPr>
              <w:rPr>
                <w:rFonts w:ascii="Arial" w:hAnsi="Arial" w:cs="Arial"/>
              </w:rPr>
            </w:pPr>
            <w:r w:rsidRPr="00C305D8">
              <w:rPr>
                <w:rFonts w:ascii="Arial" w:hAnsi="Arial" w:cs="Arial"/>
              </w:rPr>
              <w:t>Plataforma Virtual</w:t>
            </w:r>
          </w:p>
          <w:p w:rsidR="00C305D8" w:rsidRPr="00C6539E" w:rsidRDefault="00C305D8"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897" w:rsidRDefault="00B96897">
      <w:r>
        <w:separator/>
      </w:r>
    </w:p>
  </w:endnote>
  <w:endnote w:type="continuationSeparator" w:id="0">
    <w:p w:rsidR="00B96897" w:rsidRDefault="00B9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96897" w:rsidP="00F60130">
                          <w:pPr>
                            <w:jc w:val="center"/>
                            <w:rPr>
                              <w:rFonts w:ascii="Myriad Pro" w:hAnsi="Myriad Pro"/>
                              <w:b/>
                              <w:sz w:val="16"/>
                              <w:szCs w:val="16"/>
                            </w:rPr>
                          </w:pPr>
                        </w:p>
                        <w:p w:rsidR="00133C1C" w:rsidRDefault="00B9689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96897" w:rsidP="00F60130">
                    <w:pPr>
                      <w:jc w:val="center"/>
                      <w:rPr>
                        <w:rFonts w:ascii="Myriad Pro" w:hAnsi="Myriad Pro"/>
                        <w:b/>
                        <w:sz w:val="16"/>
                        <w:szCs w:val="16"/>
                      </w:rPr>
                    </w:pPr>
                  </w:p>
                  <w:p w:rsidR="00133C1C" w:rsidRDefault="00B96897"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897" w:rsidRDefault="00B96897">
      <w:r>
        <w:separator/>
      </w:r>
    </w:p>
  </w:footnote>
  <w:footnote w:type="continuationSeparator" w:id="0">
    <w:p w:rsidR="00B96897" w:rsidRDefault="00B96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B9689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A1D56">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A1D56">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A1D56">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A1D56">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B9689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15:restartNumberingAfterBreak="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1"/>
  </w:num>
  <w:num w:numId="3">
    <w:abstractNumId w:val="28"/>
  </w:num>
  <w:num w:numId="4">
    <w:abstractNumId w:val="39"/>
  </w:num>
  <w:num w:numId="5">
    <w:abstractNumId w:val="32"/>
  </w:num>
  <w:num w:numId="6">
    <w:abstractNumId w:val="21"/>
  </w:num>
  <w:num w:numId="7">
    <w:abstractNumId w:val="36"/>
  </w:num>
  <w:num w:numId="8">
    <w:abstractNumId w:val="26"/>
  </w:num>
  <w:num w:numId="9">
    <w:abstractNumId w:val="4"/>
  </w:num>
  <w:num w:numId="10">
    <w:abstractNumId w:val="25"/>
  </w:num>
  <w:num w:numId="11">
    <w:abstractNumId w:val="11"/>
  </w:num>
  <w:num w:numId="12">
    <w:abstractNumId w:val="7"/>
  </w:num>
  <w:num w:numId="13">
    <w:abstractNumId w:val="37"/>
  </w:num>
  <w:num w:numId="14">
    <w:abstractNumId w:val="27"/>
  </w:num>
  <w:num w:numId="15">
    <w:abstractNumId w:val="5"/>
  </w:num>
  <w:num w:numId="16">
    <w:abstractNumId w:val="23"/>
  </w:num>
  <w:num w:numId="17">
    <w:abstractNumId w:val="20"/>
  </w:num>
  <w:num w:numId="18">
    <w:abstractNumId w:val="38"/>
  </w:num>
  <w:num w:numId="19">
    <w:abstractNumId w:val="34"/>
  </w:num>
  <w:num w:numId="20">
    <w:abstractNumId w:val="19"/>
  </w:num>
  <w:num w:numId="21">
    <w:abstractNumId w:val="33"/>
  </w:num>
  <w:num w:numId="22">
    <w:abstractNumId w:val="6"/>
  </w:num>
  <w:num w:numId="23">
    <w:abstractNumId w:val="18"/>
  </w:num>
  <w:num w:numId="24">
    <w:abstractNumId w:val="22"/>
  </w:num>
  <w:num w:numId="25">
    <w:abstractNumId w:val="17"/>
  </w:num>
  <w:num w:numId="26">
    <w:abstractNumId w:val="24"/>
  </w:num>
  <w:num w:numId="27">
    <w:abstractNumId w:val="1"/>
  </w:num>
  <w:num w:numId="28">
    <w:abstractNumId w:val="2"/>
  </w:num>
  <w:num w:numId="29">
    <w:abstractNumId w:val="9"/>
  </w:num>
  <w:num w:numId="30">
    <w:abstractNumId w:val="3"/>
  </w:num>
  <w:num w:numId="31">
    <w:abstractNumId w:val="30"/>
  </w:num>
  <w:num w:numId="32">
    <w:abstractNumId w:val="29"/>
  </w:num>
  <w:num w:numId="33">
    <w:abstractNumId w:val="12"/>
  </w:num>
  <w:num w:numId="34">
    <w:abstractNumId w:val="13"/>
  </w:num>
  <w:num w:numId="35">
    <w:abstractNumId w:val="0"/>
  </w:num>
  <w:num w:numId="36">
    <w:abstractNumId w:val="35"/>
  </w:num>
  <w:num w:numId="37">
    <w:abstractNumId w:val="14"/>
  </w:num>
  <w:num w:numId="38">
    <w:abstractNumId w:val="8"/>
  </w:num>
  <w:num w:numId="39">
    <w:abstractNumId w:val="10"/>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3640B"/>
    <w:rsid w:val="000D75E7"/>
    <w:rsid w:val="0010153C"/>
    <w:rsid w:val="001045BF"/>
    <w:rsid w:val="00182429"/>
    <w:rsid w:val="00193D6D"/>
    <w:rsid w:val="001B0099"/>
    <w:rsid w:val="001B41B4"/>
    <w:rsid w:val="00236726"/>
    <w:rsid w:val="00244DD7"/>
    <w:rsid w:val="002A5355"/>
    <w:rsid w:val="002B1A95"/>
    <w:rsid w:val="002E409B"/>
    <w:rsid w:val="002E4AD5"/>
    <w:rsid w:val="00355739"/>
    <w:rsid w:val="00367C49"/>
    <w:rsid w:val="00373F2F"/>
    <w:rsid w:val="00446B27"/>
    <w:rsid w:val="0045064C"/>
    <w:rsid w:val="00471B6F"/>
    <w:rsid w:val="00487FC9"/>
    <w:rsid w:val="005211DE"/>
    <w:rsid w:val="005275A5"/>
    <w:rsid w:val="005307D9"/>
    <w:rsid w:val="005D0BB5"/>
    <w:rsid w:val="00623E53"/>
    <w:rsid w:val="00632BC7"/>
    <w:rsid w:val="00671658"/>
    <w:rsid w:val="006B177B"/>
    <w:rsid w:val="007927E0"/>
    <w:rsid w:val="007B7482"/>
    <w:rsid w:val="007F1611"/>
    <w:rsid w:val="00837F57"/>
    <w:rsid w:val="00841C92"/>
    <w:rsid w:val="00855D66"/>
    <w:rsid w:val="00867F1B"/>
    <w:rsid w:val="008906E1"/>
    <w:rsid w:val="009718A1"/>
    <w:rsid w:val="00975210"/>
    <w:rsid w:val="009D3B04"/>
    <w:rsid w:val="00A0083B"/>
    <w:rsid w:val="00A728D1"/>
    <w:rsid w:val="00A871BF"/>
    <w:rsid w:val="00B13981"/>
    <w:rsid w:val="00B264BE"/>
    <w:rsid w:val="00B31E2F"/>
    <w:rsid w:val="00B3659A"/>
    <w:rsid w:val="00B518DB"/>
    <w:rsid w:val="00B53CC0"/>
    <w:rsid w:val="00B96897"/>
    <w:rsid w:val="00BB1B46"/>
    <w:rsid w:val="00BD0020"/>
    <w:rsid w:val="00C10C9F"/>
    <w:rsid w:val="00C305D8"/>
    <w:rsid w:val="00CA1D56"/>
    <w:rsid w:val="00CC116E"/>
    <w:rsid w:val="00CD6BED"/>
    <w:rsid w:val="00D15C96"/>
    <w:rsid w:val="00D239D9"/>
    <w:rsid w:val="00D3739E"/>
    <w:rsid w:val="00D40E14"/>
    <w:rsid w:val="00D97B5F"/>
    <w:rsid w:val="00E50269"/>
    <w:rsid w:val="00EB2113"/>
    <w:rsid w:val="00F26635"/>
    <w:rsid w:val="00F47B30"/>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96F23F7D-4DD8-4337-AF7B-A594EB1D6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9860">
      <w:bodyDiv w:val="1"/>
      <w:marLeft w:val="0"/>
      <w:marRight w:val="0"/>
      <w:marTop w:val="0"/>
      <w:marBottom w:val="0"/>
      <w:divBdr>
        <w:top w:val="none" w:sz="0" w:space="0" w:color="auto"/>
        <w:left w:val="none" w:sz="0" w:space="0" w:color="auto"/>
        <w:bottom w:val="none" w:sz="0" w:space="0" w:color="auto"/>
        <w:right w:val="none" w:sz="0" w:space="0" w:color="auto"/>
      </w:divBdr>
    </w:div>
    <w:div w:id="101495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B5F79-4BF9-4A8E-AF04-CF2CE9262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1312</Words>
  <Characters>7219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Olga</cp:lastModifiedBy>
  <cp:revision>2</cp:revision>
  <dcterms:created xsi:type="dcterms:W3CDTF">2015-09-23T04:24:00Z</dcterms:created>
  <dcterms:modified xsi:type="dcterms:W3CDTF">2015-09-23T04:24:00Z</dcterms:modified>
</cp:coreProperties>
</file>